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JSZC-320500-JZCG-C2025-0543</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苏州工业职业技术学院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苏州工业职业技术学院半导体厂务虚拟</w:t>
      </w:r>
      <w:r/>
    </w:p>
    <w:p>
      <w:pPr>
        <w:ind w:firstLine="2891"/>
        <w:spacing w:line="480" w:lineRule="auto"/>
        <w:rPr>
          <w:rFonts w:ascii="Times New Roman" w:hAnsi="Times New Roman"/>
          <w:b/>
          <w:sz w:val="32"/>
        </w:rPr>
      </w:pPr>
      <w:r>
        <w:rPr>
          <w:rFonts w:hint="eastAsia" w:ascii="Times New Roman" w:hAnsi="Times New Roman"/>
          <w:b/>
          <w:sz w:val="32"/>
        </w:rPr>
        <w:t xml:space="preserve">仿真实训平台</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1"/>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22"/>
            <w:b w:val="0"/>
            <w:sz w:val="32"/>
            <w:szCs w:val="32"/>
          </w:rPr>
          <w:t xml:space="preserve">第一章</w:t>
        </w:r>
        <w:r>
          <w:rPr>
            <w:rStyle w:val="922"/>
            <w:b w:val="0"/>
            <w:sz w:val="32"/>
            <w:szCs w:val="32"/>
          </w:rPr>
          <w:t xml:space="preserve"> </w:t>
        </w:r>
        <w:r>
          <w:rPr>
            <w:rStyle w:val="922"/>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22"/>
            <w:b w:val="0"/>
            <w:sz w:val="32"/>
            <w:szCs w:val="32"/>
          </w:rPr>
          <w:t xml:space="preserve">第二章</w:t>
        </w:r>
        <w:r>
          <w:rPr>
            <w:rStyle w:val="922"/>
            <w:b w:val="0"/>
            <w:sz w:val="32"/>
            <w:szCs w:val="32"/>
          </w:rPr>
          <w:t xml:space="preserve"> </w:t>
        </w:r>
        <w:r>
          <w:rPr>
            <w:rStyle w:val="922"/>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22"/>
            <w:b w:val="0"/>
            <w:sz w:val="32"/>
            <w:szCs w:val="32"/>
          </w:rPr>
          <w:t xml:space="preserve">第三章</w:t>
        </w:r>
        <w:r>
          <w:rPr>
            <w:rStyle w:val="922"/>
            <w:b w:val="0"/>
            <w:sz w:val="32"/>
            <w:szCs w:val="32"/>
          </w:rPr>
          <w:t xml:space="preserve"> </w:t>
        </w:r>
        <w:r>
          <w:rPr>
            <w:rStyle w:val="922"/>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22"/>
            <w:b w:val="0"/>
            <w:sz w:val="32"/>
            <w:szCs w:val="32"/>
          </w:rPr>
          <w:t xml:space="preserve">第四章</w:t>
        </w:r>
        <w:r>
          <w:rPr>
            <w:rStyle w:val="922"/>
            <w:b w:val="0"/>
            <w:sz w:val="32"/>
            <w:szCs w:val="32"/>
          </w:rPr>
          <w:t xml:space="preserve"> </w:t>
        </w:r>
        <w:r>
          <w:rPr>
            <w:rStyle w:val="922"/>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22"/>
            <w:b w:val="0"/>
            <w:sz w:val="32"/>
            <w:szCs w:val="32"/>
          </w:rPr>
          <w:t xml:space="preserve">第五章</w:t>
        </w:r>
        <w:r>
          <w:rPr>
            <w:rStyle w:val="922"/>
            <w:b w:val="0"/>
            <w:sz w:val="32"/>
            <w:szCs w:val="32"/>
          </w:rPr>
          <w:t xml:space="preserve"> </w:t>
        </w:r>
        <w:r>
          <w:rPr>
            <w:rStyle w:val="922"/>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29</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22"/>
            <w:b w:val="0"/>
            <w:sz w:val="32"/>
            <w:szCs w:val="32"/>
          </w:rPr>
          <w:t xml:space="preserve">第六章</w:t>
        </w:r>
        <w:r>
          <w:rPr>
            <w:rStyle w:val="922"/>
            <w:b w:val="0"/>
            <w:sz w:val="32"/>
            <w:szCs w:val="32"/>
          </w:rPr>
          <w:t xml:space="preserve"> </w:t>
        </w:r>
        <w:r>
          <w:rPr>
            <w:rStyle w:val="922"/>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34</w:t>
        </w:r>
        <w:r>
          <w:rPr>
            <w:b w:val="0"/>
            <w:sz w:val="32"/>
            <w:szCs w:val="32"/>
          </w:rPr>
          <w:fldChar w:fldCharType="end"/>
        </w:r>
      </w:hyperlink>
      <w:r/>
      <w:r/>
    </w:p>
    <w:p>
      <w:pPr>
        <w:pStyle w:val="891"/>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JSZC-320500-JZCG-C2025-0543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苏州工业职业技术学院半导体厂务虚拟仿真实训平台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地址：苏州市姑苏区平泷路251号城市生活广场西楼四楼</w:t>
            </w:r>
            <w:r/>
          </w:p>
          <w:p>
            <w:pPr>
              <w:ind w:left="0"/>
              <w:jc w:val="left"/>
              <w:spacing w:line="312" w:lineRule="auto"/>
              <w:rPr>
                <w:rFonts w:ascii="宋体" w:hAnsi="宋体"/>
                <w:sz w:val="21"/>
                <w:szCs w:val="21"/>
              </w:rPr>
            </w:pPr>
            <w:r/>
            <w:bookmarkStart w:id="4" w:name="OLE_LINK93"/>
            <w:r/>
            <w:bookmarkStart w:id="5" w:name="OLE_LINK92"/>
            <w:r>
              <w:rPr>
                <w:rFonts w:hint="eastAsia" w:ascii="宋体" w:hAnsi="宋体"/>
                <w:sz w:val="21"/>
                <w:szCs w:val="21"/>
              </w:rPr>
              <w:t xml:space="preserve">联系人：王工</w:t>
            </w:r>
            <w:r/>
          </w:p>
          <w:p>
            <w:pPr>
              <w:pStyle w:val="917"/>
              <w:ind w:left="0" w:firstLine="0"/>
            </w:pPr>
            <w:r>
              <w:rPr>
                <w:rFonts w:hint="eastAsia" w:ascii="宋体" w:hAnsi="宋体"/>
                <w:szCs w:val="21"/>
              </w:rPr>
              <w:t xml:space="preserve">联系电话：</w:t>
            </w:r>
            <w:bookmarkStart w:id="6" w:name="OLE_LINK141"/>
            <w:r/>
            <w:bookmarkStart w:id="7" w:name="OLE_LINK140"/>
            <w:r>
              <w:rPr>
                <w:rFonts w:hint="eastAsia" w:ascii="宋体" w:hAnsi="宋体"/>
                <w:szCs w:val="21"/>
              </w:rPr>
              <w:t xml:space="preserve">0512-69820875</w:t>
            </w:r>
            <w:bookmarkEnd w:id="4"/>
            <w:r/>
            <w:bookmarkEnd w:id="5"/>
            <w:r/>
            <w:bookmarkEnd w:id="6"/>
            <w:r/>
            <w:bookmarkEnd w:id="7"/>
            <w:r>
              <w:rPr>
                <w:rFonts w:hint="eastAsia" w:ascii="宋体" w:hAnsi="宋体"/>
                <w:szCs w:val="21"/>
              </w:rPr>
              <w:t xml:space="preserve">、</w:t>
            </w:r>
            <w:bookmarkStart w:id="8" w:name="OLE_LINK143"/>
            <w:r/>
            <w:bookmarkStart w:id="9" w:name="OLE_LINK142"/>
            <w:r>
              <w:rPr>
                <w:rFonts w:hint="eastAsia" w:ascii="宋体" w:hAnsi="宋体"/>
                <w:szCs w:val="21"/>
              </w:rPr>
              <w:t xml:space="preserve">0512-69826032</w:t>
            </w:r>
            <w:bookmarkEnd w:id="8"/>
            <w:r/>
            <w:bookmarkEnd w:id="9"/>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苏州工业职业技术学院</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苏州市吴中区吴中大道国际教育园致能大道1号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沈晓宇</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15501235166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10" w:name="_Toc28592"/>
            <w:r/>
            <w:bookmarkStart w:id="11" w:name="_Toc58248879"/>
            <w:r/>
            <w:bookmarkStart w:id="12" w:name="_Toc7166"/>
            <w:r/>
            <w:bookmarkStart w:id="13" w:name="_Toc57376405"/>
            <w:r/>
            <w:bookmarkStart w:id="14" w:name="_Toc68611034"/>
            <w:r/>
            <w:bookmarkStart w:id="15"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年11月19日9点30分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年11月19日9点30分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年11月19日9点30分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苏州市姑苏区平泷路251号城市生活广场西楼五楼</w:t>
            </w:r>
            <w:r>
              <w:rPr>
                <w:rFonts w:ascii="宋体" w:hAnsi="宋体"/>
                <w:sz w:val="21"/>
                <w:szCs w:val="21"/>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合同金额的5</w:t>
            </w:r>
            <w:r>
              <w:rPr>
                <w:rFonts w:ascii="宋体" w:hAnsi="宋体"/>
                <w:sz w:val="21"/>
                <w:szCs w:val="21"/>
              </w:rPr>
              <w:t xml:space="preserve">%</w:t>
            </w:r>
            <w:r>
              <w:rPr>
                <w:rFonts w:hint="eastAsia" w:ascii="宋体" w:hAnsi="宋体"/>
                <w:sz w:val="21"/>
                <w:szCs w:val="21"/>
              </w:rPr>
              <w:t xml:space="preserve">（详见采购文件第五章</w:t>
            </w:r>
            <w:bookmarkStart w:id="16" w:name="_GoBack"/>
            <w:r/>
            <w:bookmarkEnd w:id="16"/>
            <w:r>
              <w:rPr>
                <w:rFonts w:hint="eastAsia" w:ascii="宋体" w:hAnsi="宋体"/>
                <w:sz w:val="21"/>
                <w:szCs w:val="21"/>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7"/>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7"/>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9"/>
        <w:ind w:left="0" w:firstLine="0"/>
        <w:jc w:val="center"/>
        <w:spacing w:line="480" w:lineRule="auto"/>
        <w:rPr>
          <w:b/>
          <w:sz w:val="44"/>
          <w:szCs w:val="44"/>
        </w:rPr>
      </w:pPr>
      <w:r>
        <w:rPr>
          <w:rFonts w:hint="eastAsia"/>
          <w:b/>
          <w:sz w:val="44"/>
          <w:szCs w:val="44"/>
        </w:rPr>
        <w:br w:type="page" w:clear="all"/>
      </w:r>
      <w:bookmarkStart w:id="17"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10"/>
      <w:r/>
      <w:bookmarkEnd w:id="11"/>
      <w:r/>
      <w:bookmarkEnd w:id="12"/>
      <w:r/>
      <w:bookmarkEnd w:id="13"/>
      <w:r/>
      <w:bookmarkEnd w:id="14"/>
      <w:r/>
      <w:bookmarkEnd w:id="15"/>
      <w:r/>
      <w:bookmarkEnd w:id="17"/>
      <w:r/>
      <w:r/>
    </w:p>
    <w:p>
      <w:pPr>
        <w:ind w:left="0" w:firstLine="422"/>
        <w:spacing w:line="360" w:lineRule="auto"/>
        <w:rPr>
          <w:rFonts w:ascii="宋体" w:hAnsi="宋体"/>
          <w:b/>
          <w:sz w:val="21"/>
          <w:szCs w:val="21"/>
        </w:rPr>
      </w:pPr>
      <w:r/>
      <w:bookmarkStart w:id="18" w:name="_Toc3644"/>
      <w:r/>
      <w:bookmarkStart w:id="19" w:name="_Toc16571"/>
      <w:r/>
      <w:bookmarkStart w:id="20" w:name="_Toc57376406"/>
      <w:r/>
      <w:bookmarkStart w:id="21" w:name="_Toc2412"/>
      <w:r/>
      <w:bookmarkStart w:id="22" w:name="_Toc58248880"/>
      <w:r/>
      <w:bookmarkStart w:id="23"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苏州工业职业技术学院半导体厂务虚拟仿真实训平台</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w:t>
      </w:r>
      <w:r>
        <w:rPr>
          <w:rFonts w:ascii="宋体" w:hAnsi="宋体"/>
          <w:b/>
          <w:sz w:val="21"/>
          <w:szCs w:val="21"/>
          <w:u w:val="single"/>
        </w:rPr>
        <w:t xml:space="preserve">19</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8"/>
      <w:bookmarkEnd w:id="19"/>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JSZC-320500-JZCG-C2025-0543</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苏州工业职业技术学院半导体厂务虚拟仿真实训平台</w:t>
      </w:r>
      <w:r>
        <w:rPr>
          <w:rFonts w:ascii="宋体" w:hAnsi="宋体" w:cs="宋体"/>
          <w:bCs/>
          <w:sz w:val="21"/>
          <w:szCs w:val="21"/>
        </w:rPr>
        <w:t xml:space="preserve">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人民币壹佰万元整 (￥</w:t>
      </w:r>
      <w:r>
        <w:rPr>
          <w:rFonts w:ascii="宋体" w:hAnsi="宋体" w:cs="宋体"/>
          <w:bCs/>
          <w:sz w:val="21"/>
          <w:szCs w:val="21"/>
        </w:rPr>
        <w:t xml:space="preserve">1</w:t>
      </w:r>
      <w:r>
        <w:rPr>
          <w:rFonts w:ascii="宋体" w:hAnsi="宋体" w:cs="宋体"/>
          <w:bCs/>
          <w:sz w:val="21"/>
          <w:szCs w:val="21"/>
        </w:rPr>
        <w:t xml:space="preserve">0</w:t>
      </w:r>
      <w:r>
        <w:rPr>
          <w:rFonts w:ascii="宋体" w:hAnsi="宋体" w:cs="宋体"/>
          <w:bCs/>
          <w:sz w:val="21"/>
          <w:szCs w:val="21"/>
        </w:rPr>
        <w:t xml:space="preserve">00000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rPr>
          <w:rFonts w:ascii="宋体" w:hAnsi="宋体" w:cs="宋体"/>
          <w:bCs/>
          <w:sz w:val="21"/>
          <w:szCs w:val="21"/>
        </w:rPr>
        <w:t xml:space="preserve">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人民币壹佰万元整 (￥</w:t>
      </w:r>
      <w:r>
        <w:rPr>
          <w:rFonts w:ascii="宋体" w:hAnsi="宋体" w:cs="宋体"/>
          <w:bCs/>
          <w:sz w:val="21"/>
          <w:szCs w:val="21"/>
        </w:rPr>
        <w:t xml:space="preserve">1</w:t>
      </w:r>
      <w:r>
        <w:rPr>
          <w:rFonts w:ascii="宋体" w:hAnsi="宋体" w:cs="宋体"/>
          <w:bCs/>
          <w:sz w:val="21"/>
          <w:szCs w:val="21"/>
        </w:rPr>
        <w:t xml:space="preserve">0</w:t>
      </w:r>
      <w:r>
        <w:rPr>
          <w:rFonts w:ascii="宋体" w:hAnsi="宋体" w:cs="宋体"/>
          <w:bCs/>
          <w:sz w:val="21"/>
          <w:szCs w:val="21"/>
        </w:rPr>
        <w:t xml:space="preserve">00000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rPr>
          <w:rFonts w:ascii="宋体" w:hAnsi="宋体" w:cs="宋体"/>
          <w:bCs/>
          <w:sz w:val="21"/>
          <w:szCs w:val="21"/>
        </w:rPr>
        <w:t xml:space="preserve"> </w:t>
      </w:r>
      <w:r>
        <w:rPr>
          <w:rFonts w:ascii="宋体" w:hAnsi="宋体" w:cs="宋体"/>
          <w:bCs/>
          <w:sz w:val="21"/>
          <w:szCs w:val="21"/>
        </w:rPr>
        <w:t xml:space="preserve">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自合同签订之日起30天内完成交付并通过验收；自验收合格之日起，提供质量保证期3年。</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苏州工业职业技术学院半导体厂务虚拟仿真实训平台</w:t>
      </w:r>
      <w:r>
        <w:rPr>
          <w:rFonts w:hint="eastAsia" w:ascii="宋体" w:hAnsi="宋体" w:cs="宋体"/>
          <w:bCs/>
          <w:sz w:val="21"/>
          <w:szCs w:val="21"/>
        </w:rPr>
        <w:t xml:space="preserve">（详见采购文件第四章）</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6"/>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w:t>
      </w:r>
      <w:r>
        <w:rPr>
          <w:rFonts w:hint="eastAsia" w:ascii="宋体" w:hAnsi="宋体" w:cs="宋体"/>
          <w:b/>
          <w:bCs/>
          <w:sz w:val="21"/>
          <w:szCs w:val="21"/>
          <w:lang w:val="en-US"/>
        </w:rPr>
        <w:t xml:space="preserve">资源</w:t>
      </w:r>
      <w:r>
        <w:rPr>
          <w:rFonts w:hint="eastAsia" w:ascii="宋体" w:hAnsi="宋体" w:cs="宋体"/>
          <w:b/>
          <w:bCs/>
          <w:sz w:val="21"/>
          <w:szCs w:val="21"/>
        </w:rPr>
        <w:t xml:space="preserve">交易中心窗口，咨询电话：0512-69820834。</w:t>
      </w:r>
      <w:r/>
    </w:p>
    <w:p>
      <w:pPr>
        <w:pStyle w:val="87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年11月19日9点30分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6"/>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年11月19日9点30分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6"/>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苏州工业职业技术学院</w:t>
      </w:r>
      <w:r>
        <w:rPr>
          <w:rFonts w:hint="eastAsia" w:ascii="宋体" w:hAnsi="宋体" w:cs="宋体"/>
          <w:bCs/>
          <w:sz w:val="21"/>
          <w:szCs w:val="21"/>
        </w:rPr>
        <w:t xml:space="preserve">  </w:t>
      </w:r>
      <w:r>
        <w:rPr>
          <w:rFonts w:ascii="宋体" w:hAnsi="宋体" w:cs="宋体"/>
          <w:bCs/>
          <w:sz w:val="21"/>
          <w:szCs w:val="21"/>
        </w:rPr>
        <w:t xml:space="preserve">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苏州市吴中区吴中大道国际教育园致能大道1号</w:t>
      </w:r>
      <w:r>
        <w:rPr>
          <w:rFonts w:hint="eastAsia" w:ascii="宋体" w:hAnsi="宋体" w:cs="宋体"/>
          <w:bCs/>
          <w:sz w:val="21"/>
          <w:szCs w:val="21"/>
        </w:rPr>
        <w:t xml:space="preserve">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沈晓宇</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15501235166</w:t>
      </w:r>
      <w:r>
        <w:rPr>
          <w:rFonts w:hint="eastAsia" w:ascii="宋体" w:hAnsi="宋体" w:cs="宋体"/>
          <w:bCs/>
          <w:sz w:val="21"/>
          <w:szCs w:val="21"/>
        </w:rPr>
        <w:t xml:space="preserve">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地址：苏州市姑苏区平泷路251号城市生活广场西楼四楼 </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联系方式：0512-69820875、</w:t>
      </w:r>
      <w:r>
        <w:rPr>
          <w:rFonts w:hint="eastAsia" w:ascii="宋体" w:hAnsi="宋体"/>
          <w:szCs w:val="21"/>
        </w:rPr>
        <w:t xml:space="preserve">0512-69826032</w:t>
      </w:r>
      <w:r/>
    </w:p>
    <w:p>
      <w:pPr>
        <w:pStyle w:val="87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6"/>
        <w:ind w:left="0" w:firstLine="420"/>
        <w:spacing w:line="360" w:lineRule="auto"/>
        <w:rPr>
          <w:rFonts w:ascii="宋体" w:hAnsi="宋体"/>
          <w:sz w:val="21"/>
          <w:szCs w:val="21"/>
        </w:rPr>
      </w:pPr>
      <w:r>
        <w:rPr>
          <w:rFonts w:hint="eastAsia" w:ascii="宋体" w:hAnsi="宋体"/>
          <w:sz w:val="21"/>
          <w:szCs w:val="21"/>
        </w:rPr>
        <w:t xml:space="preserve">电话：0512-69820875、</w:t>
      </w:r>
      <w:r>
        <w:rPr>
          <w:rFonts w:hint="eastAsia" w:ascii="宋体" w:hAnsi="宋体"/>
          <w:szCs w:val="21"/>
        </w:rPr>
        <w:t xml:space="preserve">0512-69826032</w:t>
      </w:r>
      <w:r/>
    </w:p>
    <w:p>
      <w:pPr>
        <w:ind w:left="0" w:firstLine="420"/>
        <w:spacing w:line="360" w:lineRule="auto"/>
        <w:rPr>
          <w:rFonts w:ascii="宋体" w:hAnsi="宋体"/>
          <w:sz w:val="21"/>
          <w:szCs w:val="21"/>
        </w:rPr>
      </w:pPr>
      <w:r>
        <w:rPr>
          <w:rFonts w:ascii="宋体" w:hAnsi="宋体"/>
          <w:sz w:val="21"/>
          <w:szCs w:val="21"/>
        </w:rPr>
      </w:r>
      <w:r/>
    </w:p>
    <w:p>
      <w:pPr>
        <w:pStyle w:val="859"/>
        <w:ind w:left="0" w:firstLine="0"/>
        <w:jc w:val="center"/>
        <w:spacing w:line="360" w:lineRule="auto"/>
        <w:rPr>
          <w:rFonts w:ascii="宋体" w:hAnsi="宋体"/>
          <w:b/>
          <w:sz w:val="44"/>
          <w:szCs w:val="44"/>
        </w:rPr>
      </w:pPr>
      <w:r>
        <w:rPr>
          <w:b/>
          <w:sz w:val="44"/>
          <w:szCs w:val="44"/>
        </w:rPr>
        <w:br w:type="page" w:clear="all"/>
      </w:r>
      <w:bookmarkStart w:id="24" w:name="_Toc167285804"/>
      <w:r/>
      <w:bookmarkStart w:id="25" w:name="_Toc11400"/>
      <w:r/>
      <w:bookmarkStart w:id="26" w:name="_Toc68611035"/>
      <w:r>
        <w:rPr>
          <w:rFonts w:hint="eastAsia"/>
          <w:b/>
          <w:sz w:val="44"/>
          <w:szCs w:val="44"/>
        </w:rPr>
        <w:t xml:space="preserve">第二章</w:t>
      </w:r>
      <w:r>
        <w:rPr>
          <w:rFonts w:hint="eastAsia"/>
          <w:b/>
          <w:sz w:val="44"/>
          <w:szCs w:val="44"/>
        </w:rPr>
        <w:t xml:space="preserve"> </w:t>
      </w:r>
      <w:bookmarkStart w:id="27" w:name="投标人须知"/>
      <w:r/>
      <w:bookmarkEnd w:id="27"/>
      <w:r>
        <w:rPr>
          <w:rFonts w:hint="eastAsia"/>
          <w:b/>
          <w:sz w:val="44"/>
          <w:szCs w:val="44"/>
        </w:rPr>
        <w:t xml:space="preserve">磋商须知</w:t>
      </w:r>
      <w:bookmarkEnd w:id="20"/>
      <w:r/>
      <w:bookmarkEnd w:id="21"/>
      <w:r/>
      <w:bookmarkEnd w:id="22"/>
      <w:r/>
      <w:bookmarkEnd w:id="23"/>
      <w:r/>
      <w:bookmarkEnd w:id="24"/>
      <w:r/>
      <w:bookmarkEnd w:id="25"/>
      <w:r/>
      <w:bookmarkEnd w:id="26"/>
      <w:r/>
      <w:r/>
    </w:p>
    <w:p>
      <w:pPr>
        <w:pStyle w:val="876"/>
        <w:ind w:left="0" w:firstLine="422"/>
        <w:spacing w:line="360" w:lineRule="auto"/>
        <w:rPr>
          <w:rFonts w:ascii="宋体" w:hAnsi="宋体" w:cs="宋体"/>
          <w:b/>
          <w:sz w:val="21"/>
          <w:szCs w:val="21"/>
        </w:rPr>
      </w:pPr>
      <w:r/>
      <w:bookmarkStart w:id="28" w:name="_Toc24711"/>
      <w:r/>
      <w:bookmarkStart w:id="29" w:name="_Toc58248881"/>
      <w:r/>
      <w:bookmarkStart w:id="30" w:name="_Toc7264"/>
      <w:r/>
      <w:bookmarkStart w:id="31" w:name="_Toc57376407"/>
      <w:r>
        <w:rPr>
          <w:rFonts w:hint="eastAsia" w:ascii="宋体" w:hAnsi="宋体" w:cs="宋体"/>
          <w:b/>
          <w:sz w:val="21"/>
          <w:szCs w:val="21"/>
        </w:rPr>
        <w:t xml:space="preserve">一、响应文件的组成及要求</w:t>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bookmarkStart w:id="32" w:name="OLE_LINK164"/>
      <w:r/>
      <w:bookmarkStart w:id="33" w:name="OLE_LINK165"/>
      <w:r>
        <w:rPr>
          <w:rFonts w:hint="eastAsia" w:ascii="宋体" w:hAnsi="宋体" w:cs="宋体"/>
          <w:bCs/>
          <w:sz w:val="21"/>
          <w:szCs w:val="21"/>
        </w:rPr>
        <w:t xml:space="preserve">其它有关资格证明的文件；</w:t>
      </w:r>
      <w:bookmarkEnd w:id="32"/>
      <w:bookmarkEnd w:id="33"/>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6"/>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876"/>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w:t>
      </w:r>
      <w:r>
        <w:rPr>
          <w:rFonts w:hint="eastAsia" w:ascii="宋体" w:hAnsi="宋体" w:cs="宋体"/>
          <w:bCs/>
          <w:sz w:val="21"/>
          <w:szCs w:val="21"/>
        </w:rPr>
        <w:t xml:space="preserve">材料（如有）。</w:t>
      </w:r>
      <w:r/>
    </w:p>
    <w:p>
      <w:pPr>
        <w:pStyle w:val="876"/>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6"/>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6"/>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6"/>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w:t>
      </w:r>
      <w:r>
        <w:rPr>
          <w:rFonts w:hint="eastAsia" w:ascii="宋体" w:hAnsi="宋体" w:cs="宋体"/>
          <w:bCs/>
          <w:sz w:val="21"/>
          <w:szCs w:val="21"/>
        </w:rPr>
        <w:t xml:space="preserve">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6"/>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76"/>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6"/>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w:t>
      </w:r>
      <w:r>
        <w:rPr>
          <w:rFonts w:hint="eastAsia" w:ascii="宋体" w:hAnsi="宋体" w:cs="宋体"/>
          <w:sz w:val="21"/>
          <w:szCs w:val="21"/>
        </w:rPr>
        <w:t xml:space="preserve">求：无</w:t>
      </w:r>
      <w:r/>
    </w:p>
    <w:p>
      <w:pPr>
        <w:pStyle w:val="876"/>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6"/>
        <w:ind w:left="0" w:firstLine="422"/>
        <w:spacing w:line="360" w:lineRule="auto"/>
        <w:rPr>
          <w:rFonts w:ascii="宋体" w:hAnsi="宋体" w:cs="宋体"/>
          <w:b/>
          <w:sz w:val="21"/>
          <w:szCs w:val="21"/>
        </w:rPr>
      </w:pPr>
      <w:r>
        <w:rPr>
          <w:rFonts w:ascii="宋体" w:hAnsi="宋体" w:cs="宋体"/>
          <w:b/>
          <w:sz w:val="21"/>
          <w:szCs w:val="21"/>
        </w:rPr>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6"/>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6"/>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7"/>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76"/>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6"/>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7"/>
        <w:ind w:left="0" w:firstLine="422"/>
        <w:spacing w:line="360" w:lineRule="auto"/>
        <w:rPr>
          <w:rFonts w:ascii="宋体" w:hAnsi="宋体" w:cs="宋体"/>
          <w:b/>
          <w:color w:val="000000" w:themeColor="text1"/>
          <w:sz w:val="21"/>
          <w:szCs w:val="21"/>
        </w:rPr>
      </w:pPr>
      <w:r/>
      <w:bookmarkStart w:id="34"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11.1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1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1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5" w:name="OLE_LINK15"/>
      <w:r/>
      <w:bookmarkStart w:id="36" w:name="OLE_LINK14"/>
      <w:r/>
      <w:bookmarkStart w:id="37" w:name="OLE_LINK2"/>
      <w:r>
        <w:rPr>
          <w:rFonts w:hint="eastAsia" w:ascii="宋体" w:hAnsi="宋体" w:cs="宋体"/>
          <w:b/>
          <w:color w:val="000000" w:themeColor="text1"/>
          <w:sz w:val="21"/>
          <w:szCs w:val="21"/>
          <w:lang w:val="en-US"/>
        </w:rPr>
        <w:t xml:space="preserve">磋商小组</w:t>
      </w:r>
      <w:bookmarkEnd w:id="35"/>
      <w:r/>
      <w:bookmarkEnd w:id="36"/>
      <w:r/>
      <w:bookmarkEnd w:id="37"/>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167"/>
        <w:ind w:left="0" w:firstLine="422"/>
        <w:spacing w:line="360" w:lineRule="auto"/>
        <w:rPr>
          <w:rFonts w:ascii="宋体" w:hAnsi="宋体" w:cs="宋体"/>
          <w:b/>
          <w:color w:val="000000" w:themeColor="text1"/>
          <w:sz w:val="21"/>
          <w:szCs w:val="21"/>
          <w:lang w:val="en-US"/>
        </w:rPr>
      </w:pPr>
      <w:r/>
      <w:bookmarkStart w:id="38" w:name="OLE_LINK3"/>
      <w:r/>
      <w:bookmarkStart w:id="39" w:name="OLE_LINK4"/>
      <w:r>
        <w:rPr>
          <w:rFonts w:ascii="宋体" w:hAnsi="宋体"/>
          <w:b/>
          <w:color w:val="000000" w:themeColor="text1"/>
          <w:sz w:val="21"/>
          <w:szCs w:val="21"/>
        </w:rPr>
        <w:t xml:space="preserve">11.2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42" w:name="OLE_LINK8"/>
      <w:r/>
      <w:bookmarkStart w:id="43" w:name="OLE_LINK7"/>
      <w:r>
        <w:rPr>
          <w:rFonts w:hint="eastAsia" w:ascii="宋体" w:hAnsi="宋体"/>
          <w:b/>
          <w:color w:val="000000" w:themeColor="text1"/>
          <w:sz w:val="21"/>
          <w:szCs w:val="21"/>
        </w:rPr>
        <w:t xml:space="preserve">薪资</w:t>
      </w:r>
      <w:bookmarkEnd w:id="42"/>
      <w:r/>
      <w:bookmarkEnd w:id="43"/>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34"/>
      <w:r/>
      <w:bookmarkEnd w:id="38"/>
      <w:r/>
      <w:bookmarkEnd w:id="39"/>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7"/>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76"/>
        <w:ind w:left="0" w:firstLine="422"/>
        <w:spacing w:line="360" w:lineRule="auto"/>
        <w:rPr>
          <w:rFonts w:ascii="宋体" w:hAnsi="宋体" w:cs="宋体"/>
          <w:b/>
          <w:sz w:val="21"/>
          <w:szCs w:val="21"/>
        </w:rPr>
      </w:pPr>
      <w:r>
        <w:rPr>
          <w:rFonts w:ascii="宋体" w:hAnsi="宋体" w:cs="宋体"/>
          <w:b/>
          <w:sz w:val="21"/>
          <w:szCs w:val="21"/>
        </w:rPr>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6"/>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6"/>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6"/>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6"/>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6"/>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6"/>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6"/>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0512-69820894</w:t>
      </w:r>
      <w:r>
        <w:rPr>
          <w:rFonts w:hint="eastAsia" w:ascii="宋体" w:hAnsi="宋体"/>
          <w:sz w:val="21"/>
          <w:szCs w:val="21"/>
        </w:rPr>
        <w:t xml:space="preserve">、</w:t>
      </w:r>
      <w:r>
        <w:rPr>
          <w:rFonts w:hint="eastAsia" w:ascii="宋体" w:hAnsi="宋体"/>
          <w:szCs w:val="21"/>
        </w:rPr>
        <w:t xml:space="preserve">0512-69826</w:t>
      </w:r>
      <w:r>
        <w:rPr>
          <w:rFonts w:ascii="宋体" w:hAnsi="宋体"/>
          <w:szCs w:val="21"/>
        </w:rPr>
        <w:t xml:space="preserve">795</w:t>
      </w:r>
      <w:r/>
    </w:p>
    <w:p>
      <w:pPr>
        <w:pStyle w:val="876"/>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76"/>
        <w:ind w:left="0" w:firstLine="422"/>
        <w:spacing w:line="360" w:lineRule="auto"/>
        <w:rPr>
          <w:rFonts w:ascii="宋体" w:hAnsi="宋体" w:cs="宋体"/>
          <w:b/>
          <w:sz w:val="21"/>
          <w:szCs w:val="21"/>
        </w:rPr>
      </w:pPr>
      <w:r>
        <w:rPr>
          <w:rFonts w:ascii="宋体" w:hAnsi="宋体" w:cs="宋体"/>
          <w:b/>
          <w:sz w:val="21"/>
          <w:szCs w:val="21"/>
        </w:rPr>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6"/>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6"/>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6"/>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6"/>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6"/>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6"/>
        <w:ind w:left="0" w:firstLine="422"/>
        <w:spacing w:line="360" w:lineRule="auto"/>
        <w:rPr>
          <w:rFonts w:ascii="宋体" w:hAnsi="宋体" w:cs="宋体"/>
          <w:b/>
          <w:sz w:val="21"/>
          <w:szCs w:val="21"/>
        </w:rPr>
      </w:pPr>
      <w:r>
        <w:rPr>
          <w:rFonts w:ascii="宋体" w:hAnsi="宋体" w:cs="宋体"/>
          <w:b/>
          <w:sz w:val="21"/>
          <w:szCs w:val="21"/>
        </w:rPr>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6"/>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6"/>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w:t>
      </w:r>
      <w:r>
        <w:rPr>
          <w:rFonts w:hint="eastAsia" w:ascii="宋体" w:hAnsi="宋体" w:cs="宋体"/>
          <w:b/>
          <w:bCs/>
          <w:sz w:val="21"/>
          <w:szCs w:val="21"/>
        </w:rPr>
        <w:t xml:space="preserve">中小企业划型标准规定》（工信部联企业〔2011〕300号），本采购项目对应的中小企业划分标准所属行业为：软件和信息技术服务业。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59"/>
        <w:ind w:left="0" w:firstLine="0"/>
        <w:jc w:val="center"/>
        <w:rPr>
          <w:rFonts w:ascii="宋体" w:hAnsi="宋体" w:cs="宋体"/>
          <w:b/>
          <w:sz w:val="44"/>
          <w:szCs w:val="44"/>
          <w:lang w:val="zh-CN"/>
        </w:rPr>
      </w:pPr>
      <w:r>
        <w:rPr>
          <w:b/>
          <w:sz w:val="44"/>
          <w:szCs w:val="44"/>
        </w:rPr>
        <w:br w:type="page" w:clear="all"/>
      </w:r>
      <w:bookmarkStart w:id="44" w:name="_Toc167285805"/>
      <w:r/>
      <w:bookmarkStart w:id="45" w:name="_Toc14106"/>
      <w:r/>
      <w:bookmarkStart w:id="46" w:name="_Toc68611036"/>
      <w:r/>
      <w:bookmarkStart w:id="47" w:name="_Toc57376408"/>
      <w:r/>
      <w:bookmarkStart w:id="48" w:name="_Toc58248882"/>
      <w:r/>
      <w:bookmarkStart w:id="49" w:name="_Toc4098"/>
      <w:r/>
      <w:bookmarkStart w:id="50" w:name="_Toc23660"/>
      <w:r/>
      <w:bookmarkStart w:id="51" w:name="_Toc68611037"/>
      <w:r/>
      <w:bookmarkStart w:id="52" w:name="_Toc6898"/>
      <w:r/>
      <w:bookmarkEnd w:id="28"/>
      <w:r/>
      <w:bookmarkEnd w:id="29"/>
      <w:r/>
      <w:bookmarkEnd w:id="30"/>
      <w:r/>
      <w:bookmarkEnd w:id="31"/>
      <w:r>
        <w:rPr>
          <w:rFonts w:hint="eastAsia"/>
          <w:b/>
          <w:sz w:val="44"/>
          <w:szCs w:val="44"/>
        </w:rPr>
        <w:t xml:space="preserve">第三章</w:t>
      </w:r>
      <w:bookmarkStart w:id="53" w:name="投标文件格式"/>
      <w:r/>
      <w:bookmarkEnd w:id="53"/>
      <w:r>
        <w:rPr>
          <w:b/>
          <w:sz w:val="44"/>
          <w:szCs w:val="44"/>
        </w:rPr>
        <w:t xml:space="preserve"> </w:t>
      </w:r>
      <w:r>
        <w:rPr>
          <w:rFonts w:hint="eastAsia"/>
          <w:b/>
          <w:sz w:val="44"/>
          <w:szCs w:val="44"/>
        </w:rPr>
        <w:t xml:space="preserve">响应文件格式</w:t>
      </w:r>
      <w:bookmarkEnd w:id="44"/>
      <w:r/>
      <w:bookmarkEnd w:id="45"/>
      <w:r/>
      <w:bookmarkEnd w:id="46"/>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7"/>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4" w:name="_Toc3821"/>
      <w:r/>
      <w:bookmarkStart w:id="55" w:name="_Toc17036"/>
      <w:r/>
      <w:r/>
    </w:p>
    <w:p>
      <w:pPr>
        <w:ind w:left="0"/>
        <w:rPr>
          <w:rFonts w:ascii="宋体" w:hAnsi="宋体"/>
          <w:b/>
          <w:sz w:val="21"/>
          <w:szCs w:val="21"/>
        </w:rPr>
      </w:pPr>
      <w:r>
        <w:rPr>
          <w:rFonts w:ascii="宋体" w:hAnsi="宋体"/>
          <w:b/>
          <w:sz w:val="21"/>
          <w:szCs w:val="21"/>
        </w:rPr>
      </w:r>
      <w:r/>
    </w:p>
    <w:p>
      <w:pPr>
        <w:pStyle w:val="859"/>
        <w:ind w:left="0" w:firstLine="0"/>
        <w:spacing w:before="0" w:after="0" w:line="360" w:lineRule="auto"/>
        <w:rPr>
          <w:rFonts w:ascii="宋体" w:hAnsi="宋体"/>
          <w:b/>
          <w:sz w:val="21"/>
          <w:szCs w:val="21"/>
        </w:rPr>
      </w:pPr>
      <w:r/>
      <w:bookmarkStart w:id="56" w:name="_Toc167285806"/>
      <w:r>
        <w:rPr>
          <w:rFonts w:ascii="宋体" w:hAnsi="宋体"/>
          <w:b/>
          <w:sz w:val="21"/>
          <w:szCs w:val="21"/>
        </w:rPr>
        <w:t xml:space="preserve">附件</w:t>
      </w:r>
      <w:r>
        <w:rPr>
          <w:rFonts w:hint="eastAsia" w:ascii="宋体" w:hAnsi="宋体"/>
          <w:b/>
          <w:sz w:val="21"/>
          <w:szCs w:val="21"/>
        </w:rPr>
        <w:t xml:space="preserve">1.开标一览表</w:t>
      </w:r>
      <w:bookmarkEnd w:id="56"/>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5"/>
        <w:ind w:left="0" w:firstLine="0"/>
      </w:pPr>
      <w:r/>
      <w:r/>
    </w:p>
    <w:p>
      <w:pPr>
        <w:pStyle w:val="925"/>
        <w:ind w:left="0" w:firstLine="0"/>
      </w:pPr>
      <w:r/>
      <w:r/>
    </w:p>
    <w:p>
      <w:pPr>
        <w:pStyle w:val="925"/>
        <w:ind w:left="0" w:firstLine="0"/>
        <w:rPr>
          <w:rFonts w:ascii="宋体" w:hAnsi="宋体"/>
          <w:sz w:val="21"/>
          <w:szCs w:val="21"/>
        </w:rPr>
      </w:pPr>
      <w:r>
        <w:rPr>
          <w:rFonts w:hint="eastAsia" w:ascii="宋体" w:hAnsi="宋体"/>
          <w:sz w:val="21"/>
          <w:szCs w:val="21"/>
        </w:rPr>
        <w:t xml:space="preserve">投标人全称（加盖公章）：</w:t>
      </w:r>
      <w:r/>
    </w:p>
    <w:p>
      <w:pPr>
        <w:pStyle w:val="925"/>
        <w:ind w:left="0" w:firstLine="0"/>
        <w:rPr>
          <w:rFonts w:ascii="宋体" w:hAnsi="宋体"/>
          <w:sz w:val="21"/>
          <w:szCs w:val="21"/>
        </w:rPr>
      </w:pPr>
      <w:r>
        <w:rPr>
          <w:rFonts w:hint="eastAsia" w:ascii="宋体" w:hAnsi="宋体"/>
          <w:sz w:val="21"/>
          <w:szCs w:val="21"/>
        </w:rPr>
        <w:t xml:space="preserve">项目编号：</w:t>
      </w:r>
      <w:r/>
    </w:p>
    <w:p>
      <w:pPr>
        <w:pStyle w:val="925"/>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9"/>
        <w:ind w:left="0" w:firstLine="0"/>
        <w:spacing w:before="0" w:after="0" w:line="360" w:lineRule="auto"/>
        <w:rPr>
          <w:rFonts w:ascii="宋体" w:hAnsi="宋体"/>
          <w:sz w:val="21"/>
          <w:szCs w:val="21"/>
        </w:rPr>
      </w:pPr>
      <w:r/>
      <w:bookmarkStart w:id="57"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7"/>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59"/>
        <w:ind w:left="0" w:firstLine="0"/>
        <w:spacing w:before="0" w:after="0" w:line="360" w:lineRule="auto"/>
        <w:rPr>
          <w:rFonts w:ascii="宋体" w:hAnsi="宋体"/>
          <w:b/>
          <w:sz w:val="21"/>
          <w:szCs w:val="21"/>
        </w:rPr>
      </w:pPr>
      <w:r/>
      <w:bookmarkStart w:id="58" w:name="_Toc167285809"/>
      <w:r>
        <w:rPr>
          <w:rFonts w:hint="eastAsia" w:ascii="宋体" w:hAnsi="宋体"/>
          <w:b/>
          <w:sz w:val="21"/>
          <w:szCs w:val="21"/>
        </w:rPr>
        <w:t xml:space="preserve">附件</w:t>
      </w:r>
      <w:bookmarkEnd w:id="54"/>
      <w:r/>
      <w:bookmarkEnd w:id="55"/>
      <w:r>
        <w:rPr>
          <w:rFonts w:ascii="宋体" w:hAnsi="宋体"/>
          <w:b/>
          <w:sz w:val="21"/>
          <w:szCs w:val="21"/>
        </w:rPr>
        <w:t xml:space="preserve">3</w:t>
      </w:r>
      <w:r>
        <w:rPr>
          <w:rFonts w:hint="eastAsia" w:ascii="宋体" w:hAnsi="宋体"/>
          <w:b/>
          <w:sz w:val="21"/>
          <w:szCs w:val="21"/>
        </w:rPr>
        <w:t xml:space="preserve">.磋商响应函</w:t>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9"/>
        <w:ind w:left="0" w:firstLine="0"/>
        <w:spacing w:before="0" w:after="0" w:line="360" w:lineRule="auto"/>
        <w:rPr>
          <w:rFonts w:ascii="宋体" w:hAnsi="宋体"/>
          <w:b/>
          <w:sz w:val="21"/>
          <w:szCs w:val="21"/>
        </w:rPr>
      </w:pPr>
      <w:r/>
      <w:bookmarkStart w:id="59" w:name="_Toc167285810"/>
      <w:r>
        <w:rPr>
          <w:rFonts w:ascii="宋体" w:hAnsi="宋体"/>
          <w:b/>
          <w:sz w:val="21"/>
          <w:szCs w:val="21"/>
        </w:rPr>
        <w:t xml:space="preserve">附件4</w:t>
      </w:r>
      <w:r>
        <w:rPr>
          <w:rFonts w:hint="eastAsia" w:ascii="宋体" w:hAnsi="宋体"/>
          <w:b/>
          <w:sz w:val="21"/>
          <w:szCs w:val="21"/>
        </w:rPr>
        <w:t xml:space="preserve">.磋商报价分析表</w:t>
      </w:r>
      <w:bookmarkEnd w:id="59"/>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9"/>
        <w:ind w:left="0" w:firstLine="0"/>
        <w:spacing w:before="0" w:after="0" w:line="360" w:lineRule="auto"/>
        <w:rPr>
          <w:rFonts w:ascii="宋体" w:hAnsi="宋体"/>
          <w:b/>
          <w:sz w:val="21"/>
          <w:szCs w:val="21"/>
        </w:rPr>
      </w:pPr>
      <w:r/>
      <w:bookmarkStart w:id="60"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0"/>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1" w:name="_Toc241"/>
      <w:r/>
      <w:bookmarkStart w:id="62" w:name="_Toc7945"/>
      <w:r/>
      <w:r/>
    </w:p>
    <w:p>
      <w:pPr>
        <w:ind w:left="0"/>
        <w:rPr>
          <w:rFonts w:ascii="宋体" w:hAnsi="宋体"/>
          <w:color w:val="000000"/>
          <w:sz w:val="21"/>
          <w:szCs w:val="21"/>
        </w:rPr>
        <w:outlineLvl w:val="0"/>
      </w:pPr>
      <w:r/>
      <w:bookmarkStart w:id="63"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3"/>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7"/>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7"/>
        <w:ind w:left="400"/>
        <w:rPr>
          <w:lang w:val="zh-CN"/>
        </w:rPr>
      </w:pPr>
      <w:r>
        <w:rPr>
          <w:lang w:val="zh-CN"/>
        </w:rPr>
      </w:r>
      <w:r/>
    </w:p>
    <w:p>
      <w:pPr>
        <w:pStyle w:val="917"/>
        <w:ind w:left="400"/>
        <w:rPr>
          <w:lang w:val="zh-CN"/>
        </w:rPr>
      </w:pPr>
      <w:r>
        <w:rPr>
          <w:lang w:val="zh-CN"/>
        </w:rPr>
      </w:r>
      <w:r/>
    </w:p>
    <w:p>
      <w:pPr>
        <w:pStyle w:val="917"/>
        <w:ind w:left="400"/>
        <w:rPr>
          <w:lang w:val="zh-CN"/>
        </w:rPr>
      </w:pPr>
      <w:r>
        <w:rPr>
          <w:lang w:val="zh-CN"/>
        </w:rPr>
      </w:r>
      <w:r/>
    </w:p>
    <w:p>
      <w:pPr>
        <w:pStyle w:val="917"/>
        <w:ind w:left="400"/>
        <w:rPr>
          <w:lang w:val="zh-CN"/>
        </w:rPr>
      </w:pPr>
      <w:r>
        <w:rPr>
          <w:lang w:val="zh-CN"/>
        </w:rPr>
      </w:r>
      <w:r/>
    </w:p>
    <w:p>
      <w:pPr>
        <w:pStyle w:val="917"/>
        <w:ind w:left="400"/>
        <w:rPr>
          <w:lang w:val="zh-CN"/>
        </w:rPr>
      </w:pPr>
      <w:r>
        <w:rPr>
          <w:lang w:val="zh-CN"/>
        </w:rPr>
      </w:r>
      <w:r/>
    </w:p>
    <w:p>
      <w:pPr>
        <w:ind w:left="0"/>
        <w:rPr>
          <w:rFonts w:ascii="Times New Roman" w:hAnsi="Times New Roman"/>
          <w:b/>
          <w:sz w:val="21"/>
          <w:szCs w:val="22"/>
        </w:rPr>
        <w:outlineLvl w:val="0"/>
      </w:pPr>
      <w:r/>
      <w:bookmarkStart w:id="64"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7"/>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7"/>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5"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5"/>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7"/>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6"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6"/>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5"/>
      </w:pPr>
      <w:r/>
      <w:r/>
    </w:p>
    <w:p>
      <w:pPr>
        <w:pStyle w:val="925"/>
        <w:rPr>
          <w:lang w:val="zh-CN"/>
        </w:rPr>
      </w:pPr>
      <w:r>
        <w:rPr>
          <w:lang w:val="zh-CN"/>
        </w:rPr>
      </w:r>
      <w:r/>
    </w:p>
    <w:p>
      <w:pPr>
        <w:ind w:left="0"/>
      </w:pPr>
      <w:r/>
      <w:bookmarkEnd w:id="61"/>
      <w:bookmarkEnd w:id="62"/>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7" w:name="_Toc19621"/>
      <w:r/>
      <w:bookmarkStart w:id="68" w:name="_Toc21574"/>
      <w:r/>
      <w:r/>
    </w:p>
    <w:p>
      <w:pPr>
        <w:ind w:left="0"/>
        <w:rPr>
          <w:rFonts w:ascii="宋体" w:hAnsi="宋体"/>
          <w:b/>
          <w:sz w:val="21"/>
          <w:szCs w:val="21"/>
        </w:rPr>
        <w:outlineLvl w:val="0"/>
      </w:pPr>
      <w:r/>
      <w:bookmarkStart w:id="69"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7"/>
      <w:r/>
      <w:bookmarkEnd w:id="68"/>
      <w:r/>
      <w:bookmarkEnd w:id="69"/>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苏州工业职业技术学院</w:t>
      </w:r>
      <w:r>
        <w:rPr>
          <w:rFonts w:hint="eastAsia" w:ascii="宋体" w:hAnsi="宋体"/>
          <w:sz w:val="21"/>
          <w:szCs w:val="21"/>
        </w:rPr>
        <w:t xml:space="preserve">的</w:t>
      </w:r>
      <w:r>
        <w:rPr>
          <w:rFonts w:hint="eastAsia" w:ascii="宋体" w:hAnsi="宋体"/>
          <w:b/>
          <w:sz w:val="21"/>
          <w:szCs w:val="21"/>
          <w:u w:val="single"/>
        </w:rPr>
        <w:t xml:space="preserve">苏州工业职业技术学院半导体厂务虚拟仿真实训平台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苏州工业职业技术学院半导体厂务虚拟仿真实训平台</w:t>
      </w:r>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7"/>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0"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2206"/>
      <w:r/>
      <w:bookmarkStart w:id="72" w:name="_Toc3869"/>
      <w:r/>
      <w:bookmarkStart w:id="7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5"/>
      </w:pPr>
      <w:r/>
      <w:r/>
    </w:p>
    <w:p>
      <w:pPr>
        <w:pStyle w:val="917"/>
        <w:ind w:left="0" w:firstLine="0"/>
        <w:spacing w:after="0"/>
        <w:rPr>
          <w:rFonts w:ascii="宋体" w:hAnsi="宋体"/>
          <w:b/>
          <w:sz w:val="20"/>
          <w:lang w:val="zh-CN"/>
        </w:rPr>
      </w:pPr>
      <w:r>
        <w:rPr>
          <w:rFonts w:ascii="宋体" w:hAnsi="宋体"/>
          <w:b/>
          <w:sz w:val="20"/>
          <w:lang w:val="zh-CN"/>
        </w:rPr>
      </w:r>
      <w:r/>
    </w:p>
    <w:p>
      <w:pPr>
        <w:pStyle w:val="917"/>
        <w:ind w:left="0" w:firstLine="0"/>
        <w:spacing w:after="0"/>
        <w:rPr>
          <w:rFonts w:ascii="宋体" w:hAnsi="宋体"/>
          <w:b/>
          <w:sz w:val="20"/>
          <w:lang w:val="zh-CN"/>
        </w:rPr>
      </w:pPr>
      <w:r>
        <w:rPr>
          <w:rFonts w:ascii="宋体" w:hAnsi="宋体"/>
          <w:b/>
          <w:sz w:val="20"/>
          <w:lang w:val="zh-CN"/>
        </w:rPr>
      </w:r>
      <w:r/>
    </w:p>
    <w:p>
      <w:pPr>
        <w:pStyle w:val="917"/>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7"/>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7"/>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7"/>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7"/>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4"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5" w:name="OLE_LINK30"/>
      <w:r/>
      <w:bookmarkStart w:id="76" w:name="OLE_LINK23"/>
      <w:r/>
      <w:bookmarkStart w:id="77" w:name="OLE_LINK26"/>
      <w:r/>
      <w:bookmarkStart w:id="78" w:name="OLE_LINK29"/>
      <w:r/>
      <w:bookmarkStart w:id="79" w:name="OLE_LINK21"/>
      <w:r/>
      <w:bookmarkStart w:id="80" w:name="OLE_LINK24"/>
      <w:r>
        <w:rPr>
          <w:rFonts w:hint="eastAsia" w:ascii="宋体" w:hAnsi="宋体"/>
          <w:b/>
          <w:color w:val="000000" w:themeColor="text1"/>
          <w:sz w:val="21"/>
          <w:szCs w:val="21"/>
          <w:lang w:val="zh-CN"/>
        </w:rPr>
        <w:t xml:space="preserve">备注:</w:t>
      </w:r>
      <w:bookmarkStart w:id="81"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采购文件第二章“磋商须知”要求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1"/>
      <w:r>
        <w:rPr>
          <w:rFonts w:hint="eastAsia" w:ascii="宋体" w:hAnsi="宋体"/>
          <w:b/>
          <w:color w:val="000000" w:themeColor="text1"/>
          <w:sz w:val="21"/>
          <w:szCs w:val="21"/>
          <w:lang w:val="zh-CN"/>
        </w:rPr>
        <w:t xml:space="preserve">或者</w:t>
      </w:r>
      <w:bookmarkStart w:id="82" w:name="OLE_LINK25"/>
      <w:r>
        <w:rPr>
          <w:rFonts w:hint="eastAsia" w:ascii="宋体" w:hAnsi="宋体"/>
          <w:b/>
          <w:color w:val="000000" w:themeColor="text1"/>
          <w:sz w:val="21"/>
          <w:szCs w:val="21"/>
          <w:lang w:val="zh-CN"/>
        </w:rPr>
        <w:t xml:space="preserve">磋商小组</w:t>
      </w:r>
      <w:bookmarkEnd w:id="82"/>
      <w:r>
        <w:rPr>
          <w:rFonts w:hint="eastAsia" w:ascii="宋体" w:hAnsi="宋体"/>
          <w:b/>
          <w:color w:val="000000" w:themeColor="text1"/>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83" w:name="OLE_LINK6"/>
      <w:r/>
      <w:bookmarkStart w:id="84" w:name="OLE_LINK11"/>
      <w:r>
        <w:rPr>
          <w:rFonts w:hint="eastAsia" w:ascii="宋体" w:hAnsi="宋体"/>
          <w:b/>
          <w:color w:val="000000" w:themeColor="text1"/>
          <w:sz w:val="21"/>
          <w:szCs w:val="21"/>
          <w:lang w:val="zh-CN"/>
        </w:rPr>
        <w:t xml:space="preserve">报价</w:t>
      </w:r>
      <w:bookmarkEnd w:id="83"/>
      <w:r/>
      <w:bookmarkEnd w:id="84"/>
      <w:r>
        <w:rPr>
          <w:rFonts w:hint="eastAsia" w:ascii="宋体" w:hAnsi="宋体"/>
          <w:b/>
          <w:color w:val="000000" w:themeColor="text1"/>
          <w:sz w:val="21"/>
          <w:szCs w:val="21"/>
          <w:lang w:val="zh-CN"/>
        </w:rPr>
        <w:t xml:space="preserve">合理性的，磋商小组应当将其作为无效响应处理。</w:t>
      </w:r>
      <w:bookmarkEnd w:id="75"/>
      <w:bookmarkEnd w:id="76"/>
      <w:bookmarkEnd w:id="77"/>
      <w:bookmarkEnd w:id="78"/>
      <w:bookmarkEnd w:id="79"/>
      <w:bookmarkEnd w:id="80"/>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7"/>
        <w:ind w:left="0" w:firstLine="0"/>
        <w:spacing w:after="0"/>
        <w:rPr>
          <w:rFonts w:ascii="宋体" w:hAnsi="宋体"/>
          <w:b/>
          <w:sz w:val="20"/>
          <w:lang w:val="zh-CN"/>
        </w:rPr>
      </w:pPr>
      <w:r>
        <w:rPr>
          <w:rFonts w:ascii="宋体" w:hAnsi="宋体"/>
          <w:b/>
          <w:sz w:val="20"/>
          <w:lang w:val="zh-CN"/>
        </w:rPr>
      </w:r>
      <w:r/>
    </w:p>
    <w:p>
      <w:pPr>
        <w:pStyle w:val="859"/>
        <w:ind w:left="0" w:firstLine="0"/>
        <w:jc w:val="center"/>
        <w:spacing w:line="360" w:lineRule="auto"/>
        <w:rPr>
          <w:b/>
          <w:sz w:val="44"/>
          <w:szCs w:val="44"/>
        </w:rPr>
      </w:pPr>
      <w:r>
        <w:rPr>
          <w:rFonts w:hint="eastAsia"/>
          <w:b/>
          <w:sz w:val="44"/>
          <w:szCs w:val="44"/>
        </w:rPr>
        <w:br w:type="page" w:clear="all"/>
      </w:r>
      <w:bookmarkStart w:id="85" w:name="_Toc167285819"/>
      <w:r>
        <w:rPr>
          <w:rFonts w:hint="eastAsia"/>
          <w:b/>
          <w:sz w:val="44"/>
          <w:szCs w:val="44"/>
        </w:rPr>
        <w:t xml:space="preserve">第四章</w:t>
      </w:r>
      <w:bookmarkStart w:id="86" w:name="招标书"/>
      <w:r/>
      <w:bookmarkEnd w:id="47"/>
      <w:r/>
      <w:bookmarkEnd w:id="48"/>
      <w:r/>
      <w:bookmarkEnd w:id="49"/>
      <w:r/>
      <w:bookmarkEnd w:id="50"/>
      <w:r/>
      <w:bookmarkEnd w:id="86"/>
      <w:r>
        <w:rPr>
          <w:b/>
          <w:sz w:val="44"/>
          <w:szCs w:val="44"/>
        </w:rPr>
        <w:t xml:space="preserve"> </w:t>
      </w:r>
      <w:r>
        <w:rPr>
          <w:rFonts w:hint="eastAsia"/>
          <w:b/>
          <w:sz w:val="44"/>
          <w:szCs w:val="44"/>
        </w:rPr>
        <w:t xml:space="preserve">采购内容</w:t>
      </w:r>
      <w:bookmarkEnd w:id="51"/>
      <w:r/>
      <w:bookmarkEnd w:id="52"/>
      <w:r/>
      <w:bookmarkEnd w:id="85"/>
      <w:r/>
      <w:r/>
    </w:p>
    <w:p>
      <w:pPr>
        <w:ind w:left="0" w:firstLine="420"/>
        <w:spacing w:line="360" w:lineRule="auto"/>
        <w:rPr>
          <w:rFonts w:ascii="宋体" w:hAnsi="宋体" w:cs="宋体"/>
          <w:sz w:val="21"/>
          <w:szCs w:val="21"/>
        </w:rPr>
      </w:pPr>
      <w:r/>
      <w:bookmarkStart w:id="87" w:name="_Toc58248883"/>
      <w:r/>
      <w:bookmarkStart w:id="88" w:name="_Toc57376409"/>
      <w:r/>
      <w:bookmarkStart w:id="89" w:name="_Toc11789"/>
      <w:r/>
      <w:bookmarkStart w:id="90" w:name="_Toc12719"/>
      <w:r/>
      <w:bookmarkStart w:id="91" w:name="_Toc68611038"/>
      <w:r/>
      <w:bookmarkStart w:id="92" w:name="_Toc5111"/>
      <w:r/>
      <w:bookmarkStart w:id="93"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苏州工业职业技术学院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苏州工业职业技术学院半导体厂务虚拟仿真实训平台</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JSZC-320500-JZCG-C2025-0543</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苏州工业职业技术学院半导体厂务虚拟仿真实训平台</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项目预算：</w:t>
      </w:r>
      <w:r>
        <w:rPr>
          <w:rFonts w:hint="eastAsia" w:ascii="宋体" w:hAnsi="宋体" w:cs="宋体"/>
          <w:sz w:val="21"/>
          <w:szCs w:val="21"/>
        </w:rPr>
        <w:t xml:space="preserve">人民币壹佰万元整 (￥1000000.00元） </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最高限价：</w:t>
      </w:r>
      <w:r>
        <w:rPr>
          <w:rFonts w:hint="eastAsia" w:ascii="宋体" w:hAnsi="宋体" w:cs="宋体"/>
          <w:sz w:val="21"/>
          <w:szCs w:val="21"/>
        </w:rPr>
        <w:t xml:space="preserve">人民币壹佰万元整 (￥1000000.00元） </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合同履行期限:</w:t>
      </w:r>
      <w:bookmarkStart w:id="94" w:name="OLE_LINK126"/>
      <w:r/>
      <w:bookmarkStart w:id="95" w:name="OLE_LINK127"/>
      <w:r/>
      <w:bookmarkStart w:id="96" w:name="OLE_LINK128"/>
      <w:r/>
      <w:bookmarkStart w:id="97" w:name="OLE_LINK135"/>
      <w:r/>
      <w:bookmarkStart w:id="98" w:name="OLE_LINK136"/>
      <w:r>
        <w:rPr>
          <w:rFonts w:hint="eastAsia"/>
        </w:rPr>
        <w:t xml:space="preserve"> </w:t>
      </w:r>
      <w:bookmarkStart w:id="99" w:name="OLE_LINK22"/>
      <w:r/>
      <w:bookmarkStart w:id="100" w:name="OLE_LINK27"/>
      <w:r/>
      <w:bookmarkStart w:id="101" w:name="OLE_LINK33"/>
      <w:r>
        <w:rPr>
          <w:rFonts w:hint="eastAsia" w:ascii="宋体" w:hAnsi="宋体" w:cs="宋体"/>
          <w:sz w:val="21"/>
          <w:szCs w:val="21"/>
        </w:rPr>
        <w:t xml:space="preserve">自合同签订之日起30天内完成交付并通过验收；自验收合格之日起，提供质量保证期3年。</w:t>
      </w:r>
      <w:bookmarkEnd w:id="94"/>
      <w:bookmarkEnd w:id="95"/>
      <w:bookmarkEnd w:id="96"/>
      <w:bookmarkEnd w:id="97"/>
      <w:bookmarkEnd w:id="98"/>
      <w:bookmarkEnd w:id="99"/>
      <w:bookmarkEnd w:id="100"/>
      <w:bookmarkEnd w:id="101"/>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采购内容：</w:t>
      </w:r>
      <w:r/>
    </w:p>
    <w:p>
      <w:pPr>
        <w:pStyle w:val="925"/>
        <w:numPr>
          <w:ilvl w:val="0"/>
          <w:numId w:val="7"/>
        </w:numPr>
        <w:spacing w:line="360" w:lineRule="auto"/>
        <w:rPr>
          <w:rFonts w:ascii="宋体" w:hAnsi="宋体" w:cs="宋体"/>
          <w:sz w:val="21"/>
          <w:szCs w:val="21"/>
        </w:rPr>
      </w:pPr>
      <w:r>
        <w:rPr>
          <w:rFonts w:hint="eastAsia" w:ascii="宋体" w:hAnsi="宋体" w:cs="宋体"/>
          <w:sz w:val="21"/>
          <w:szCs w:val="21"/>
        </w:rPr>
        <w:t xml:space="preserve">项目背景</w:t>
      </w:r>
      <w:r/>
    </w:p>
    <w:p>
      <w:pPr>
        <w:ind w:left="0" w:firstLine="420"/>
        <w:spacing w:line="360" w:lineRule="auto"/>
        <w:rPr>
          <w:rFonts w:ascii="宋体" w:hAnsi="宋体" w:cs="宋体"/>
          <w:sz w:val="21"/>
          <w:szCs w:val="21"/>
        </w:rPr>
      </w:pPr>
      <w:r>
        <w:rPr>
          <w:rFonts w:hint="eastAsia" w:ascii="宋体" w:hAnsi="宋体" w:cs="宋体"/>
          <w:sz w:val="21"/>
          <w:szCs w:val="21"/>
        </w:rPr>
        <w:t xml:space="preserve">本项目利用虚拟现实技术模拟仿真实体设备，建设半导体厂务虚拟仿真实训平台，为受训者培养厂务实操技术、熟悉厂务设备操作流程、解决厂务设备故障。建设内容为厂务工程管理虚拟仿真资源--化学品供应及监控、厂务工程管理虚拟仿真资源--纯水系统、厂务工程管理虚拟仿真资源--中控系统等。</w:t>
      </w:r>
      <w:r/>
    </w:p>
    <w:p>
      <w:pPr>
        <w:ind w:left="0" w:firstLine="210"/>
        <w:spacing w:line="360" w:lineRule="auto"/>
        <w:rPr>
          <w:rFonts w:ascii="宋体" w:hAnsi="宋体" w:cs="宋体"/>
          <w:sz w:val="21"/>
          <w:szCs w:val="21"/>
        </w:rPr>
      </w:pPr>
      <w:r>
        <w:rPr>
          <w:rFonts w:hint="eastAsia" w:ascii="宋体" w:hAnsi="宋体" w:cs="宋体"/>
          <w:sz w:val="21"/>
          <w:szCs w:val="21"/>
        </w:rPr>
        <w:t xml:space="preserve">（二）技术要求</w:t>
      </w:r>
      <w:r/>
    </w:p>
    <w:tbl>
      <w:tblPr>
        <w:tblStyle w:val="1267"/>
        <w:tblW w:w="9918" w:type="dxa"/>
        <w:tblLook w:val="04A0" w:firstRow="1" w:lastRow="0" w:firstColumn="1" w:lastColumn="0" w:noHBand="0" w:noVBand="1"/>
      </w:tblPr>
      <w:tblGrid>
        <w:gridCol w:w="704"/>
        <w:gridCol w:w="1134"/>
        <w:gridCol w:w="6662"/>
        <w:gridCol w:w="709"/>
        <w:gridCol w:w="709"/>
      </w:tblGrid>
      <w:tr>
        <w:trPr>
          <w:tblHeader/>
        </w:trPr>
        <w:tc>
          <w:tcPr>
            <w:tcW w:w="7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采购内容</w:t>
            </w:r>
            <w:r/>
          </w:p>
        </w:tc>
        <w:tc>
          <w:tcPr>
            <w:tcW w:w="666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技术要求</w:t>
            </w:r>
            <w:r/>
          </w:p>
        </w:tc>
        <w:tc>
          <w:tcPr>
            <w:tcW w:w="70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单位</w:t>
            </w:r>
            <w:r/>
          </w:p>
        </w:tc>
        <w:tc>
          <w:tcPr>
            <w:tcW w:w="70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数量</w:t>
            </w:r>
            <w:r/>
          </w:p>
        </w:tc>
      </w:tr>
      <w:tr>
        <w:trPr/>
        <w:tc>
          <w:tcPr>
            <w:tcW w:w="7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厂务工程管理虚拟仿真资源开发--化学品系统</w:t>
            </w:r>
            <w:r/>
          </w:p>
        </w:tc>
        <w:tc>
          <w:tcPr>
            <w:tcW w:w="666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半导体厂务中的化学品供应，是确保晶圆制造工艺稳定、安全的核心环节，涉及高纯度化学品的安全存储、精确分配、泄漏防护。</w:t>
            </w:r>
            <w:r/>
          </w:p>
          <w:p>
            <w:pPr>
              <w:ind w:left="0"/>
              <w:widowControl w:val="off"/>
              <w:rPr>
                <w:rFonts w:ascii="宋体" w:hAnsi="宋体"/>
                <w:sz w:val="21"/>
                <w:szCs w:val="21"/>
              </w:rPr>
            </w:pPr>
            <w:r>
              <w:rPr>
                <w:rFonts w:ascii="宋体" w:hAnsi="宋体" w:cs="Segoe UI Symbol"/>
                <w:sz w:val="21"/>
                <w:szCs w:val="21"/>
              </w:rPr>
              <w:t xml:space="preserve">▲</w:t>
            </w: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环境仿真：能够1:1 还原半导体厂务化学品供应车间布局，包括酸性化学品供应间、碱性化学品供应间及有机化学品供应间的</w:t>
            </w:r>
            <w:r>
              <w:rPr>
                <w:rFonts w:ascii="宋体" w:hAnsi="宋体"/>
                <w:sz w:val="21"/>
                <w:szCs w:val="21"/>
              </w:rPr>
              <w:t xml:space="preserve">设备布局、管道布局</w:t>
            </w:r>
            <w:r>
              <w:rPr>
                <w:rFonts w:hint="eastAsia" w:ascii="宋体" w:hAnsi="宋体"/>
                <w:sz w:val="21"/>
                <w:szCs w:val="21"/>
              </w:rPr>
              <w:t xml:space="preserve">。</w:t>
            </w:r>
            <w:r/>
          </w:p>
          <w:p>
            <w:pPr>
              <w:ind w:left="0"/>
              <w:widowControl w:val="off"/>
              <w:rPr>
                <w:rFonts w:ascii="宋体" w:hAnsi="宋体"/>
                <w:sz w:val="21"/>
                <w:szCs w:val="21"/>
              </w:rPr>
            </w:pPr>
            <w:r>
              <w:rPr>
                <w:rFonts w:ascii="宋体" w:hAnsi="宋体" w:cs="Segoe UI Symbol"/>
                <w:sz w:val="21"/>
                <w:szCs w:val="21"/>
              </w:rPr>
              <w:t xml:space="preserve">▲</w:t>
            </w:r>
            <w:r>
              <w:rPr>
                <w:rFonts w:hint="eastAsia" w:ascii="宋体" w:hAnsi="宋体"/>
                <w:sz w:val="21"/>
                <w:szCs w:val="21"/>
              </w:rPr>
              <w:t xml:space="preserve">1</w:t>
            </w:r>
            <w:r>
              <w:rPr>
                <w:rFonts w:ascii="宋体" w:hAnsi="宋体"/>
                <w:sz w:val="21"/>
                <w:szCs w:val="21"/>
              </w:rPr>
              <w:t xml:space="preserve">.2系统知识介绍：系统</w:t>
            </w:r>
            <w:r>
              <w:rPr>
                <w:rFonts w:hint="eastAsia" w:ascii="宋体" w:hAnsi="宋体"/>
                <w:sz w:val="21"/>
                <w:szCs w:val="21"/>
              </w:rPr>
              <w:t xml:space="preserve">支持点击每个模块，界面显示三维模型及主要参数与作用，包含但不局限于以下模块：</w:t>
            </w:r>
            <w:r>
              <w:rPr>
                <w:rFonts w:ascii="宋体" w:hAnsi="宋体"/>
                <w:sz w:val="21"/>
                <w:szCs w:val="21"/>
              </w:rPr>
              <w:t xml:space="preserve"> </w:t>
            </w:r>
            <w:r>
              <w:rPr>
                <w:rFonts w:hint="eastAsia" w:ascii="宋体" w:hAnsi="宋体"/>
                <w:sz w:val="21"/>
                <w:szCs w:val="21"/>
              </w:rPr>
              <w:t xml:space="preserve">CCB</w:t>
            </w:r>
            <w:r>
              <w:rPr>
                <w:rFonts w:hint="eastAsia" w:ascii="宋体" w:hAnsi="宋体" w:cs="宋体"/>
                <w:spacing w:val="-1"/>
                <w:sz w:val="21"/>
                <w:szCs w:val="21"/>
              </w:rPr>
              <w:t xml:space="preserve">，</w:t>
            </w:r>
            <w:r>
              <w:rPr>
                <w:rFonts w:hint="eastAsia" w:ascii="宋体" w:hAnsi="宋体"/>
                <w:sz w:val="21"/>
                <w:szCs w:val="21"/>
              </w:rPr>
              <w:t xml:space="preserve">Tank</w:t>
            </w:r>
            <w:r>
              <w:rPr>
                <w:rFonts w:hint="eastAsia" w:ascii="宋体" w:hAnsi="宋体" w:cs="宋体"/>
                <w:spacing w:val="-1"/>
                <w:sz w:val="21"/>
                <w:szCs w:val="21"/>
              </w:rPr>
              <w:t xml:space="preserve">，</w:t>
            </w:r>
            <w:r>
              <w:rPr>
                <w:rFonts w:hint="eastAsia" w:ascii="宋体" w:hAnsi="宋体"/>
                <w:sz w:val="21"/>
                <w:szCs w:val="21"/>
              </w:rPr>
              <w:t xml:space="preserve">CTM</w:t>
            </w:r>
            <w:r>
              <w:rPr>
                <w:rFonts w:ascii="宋体" w:hAnsi="宋体"/>
                <w:sz w:val="21"/>
                <w:szCs w:val="21"/>
              </w:rPr>
              <w:t xml:space="preserve">，</w:t>
            </w:r>
            <w:r>
              <w:rPr>
                <w:rFonts w:hint="eastAsia" w:ascii="宋体" w:hAnsi="宋体"/>
                <w:sz w:val="21"/>
                <w:szCs w:val="21"/>
              </w:rPr>
              <w:t xml:space="preserve">DTK</w:t>
            </w:r>
            <w:r>
              <w:rPr>
                <w:rFonts w:ascii="宋体" w:hAnsi="宋体"/>
                <w:sz w:val="21"/>
                <w:szCs w:val="21"/>
              </w:rPr>
              <w:t xml:space="preserve">，</w:t>
            </w:r>
            <w:r>
              <w:rPr>
                <w:rFonts w:hint="eastAsia" w:ascii="宋体" w:hAnsi="宋体"/>
                <w:sz w:val="21"/>
                <w:szCs w:val="21"/>
              </w:rPr>
              <w:t xml:space="preserve">CDM</w:t>
            </w:r>
            <w:r>
              <w:rPr>
                <w:rFonts w:ascii="宋体" w:hAnsi="宋体"/>
                <w:sz w:val="21"/>
                <w:szCs w:val="21"/>
              </w:rPr>
              <w:t xml:space="preserve">，</w:t>
            </w:r>
            <w:r>
              <w:rPr>
                <w:rFonts w:hint="eastAsia" w:ascii="宋体" w:hAnsi="宋体"/>
                <w:sz w:val="21"/>
                <w:szCs w:val="21"/>
              </w:rPr>
              <w:t xml:space="preserve">Tee Box</w:t>
            </w:r>
            <w:r>
              <w:rPr>
                <w:rFonts w:ascii="宋体" w:hAnsi="宋体"/>
                <w:sz w:val="21"/>
                <w:szCs w:val="21"/>
              </w:rPr>
              <w:t xml:space="preserve">，</w:t>
            </w:r>
            <w:r>
              <w:rPr>
                <w:rFonts w:hint="eastAsia" w:ascii="宋体" w:hAnsi="宋体"/>
                <w:sz w:val="21"/>
                <w:szCs w:val="21"/>
              </w:rPr>
              <w:t xml:space="preserve">VMB</w:t>
            </w:r>
            <w:r>
              <w:rPr>
                <w:rFonts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操作训练：支持学生交互学习化学品称量等标准化流程，嵌入操作误判反馈机制。</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巡检模拟：基于行业规范设计虚拟巡检任务，训练学生识别设备异常。</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应急处理：设置常见的危险突发事件，训练学生应急处理能力。</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.6仿真操作：</w:t>
            </w:r>
            <w:r>
              <w:rPr>
                <w:rFonts w:hint="eastAsia" w:ascii="宋体" w:hAnsi="宋体"/>
                <w:sz w:val="21"/>
                <w:szCs w:val="21"/>
              </w:rPr>
              <w:t xml:space="preserve">基于行业规范设计虚拟巡检场景，支持学生交互学习主要设备的类型与使用、 日常维护、检测、应急处理等流程，真实模拟设备异常情况，包含但不局限于以下仿真操作：化学品防护用品穿戴；化</w:t>
            </w:r>
            <w:r>
              <w:rPr>
                <w:rFonts w:hint="eastAsia" w:ascii="宋体" w:hAnsi="宋体"/>
                <w:sz w:val="21"/>
                <w:szCs w:val="21"/>
              </w:rPr>
              <w:t xml:space="preserve">学品供应系统气灭检查；化学品研磨液桶更换；模拟强酸泄漏突发事件处理。</w:t>
            </w:r>
            <w:r/>
          </w:p>
          <w:p>
            <w:pPr>
              <w:ind w:left="0"/>
              <w:widowControl w:val="off"/>
              <w:rPr>
                <w:rFonts w:ascii="宋体" w:hAnsi="宋体"/>
                <w:sz w:val="21"/>
                <w:szCs w:val="21"/>
              </w:rPr>
            </w:pPr>
            <w:r>
              <w:rPr>
                <w:rFonts w:ascii="宋体" w:hAnsi="宋体" w:cs="Segoe UI Symbol"/>
                <w:sz w:val="21"/>
                <w:szCs w:val="21"/>
              </w:rPr>
              <w:t xml:space="preserve">▲</w:t>
            </w:r>
            <w:r>
              <w:rPr>
                <w:rFonts w:hint="eastAsia" w:ascii="宋体" w:hAnsi="宋体"/>
                <w:spacing w:val="1"/>
                <w:sz w:val="21"/>
                <w:szCs w:val="21"/>
              </w:rPr>
              <w:t xml:space="preserve">1</w:t>
            </w:r>
            <w:r>
              <w:rPr>
                <w:rFonts w:ascii="宋体" w:hAnsi="宋体"/>
                <w:spacing w:val="1"/>
                <w:sz w:val="21"/>
                <w:szCs w:val="21"/>
              </w:rPr>
              <w:t xml:space="preserve">.7设备仿真：建立</w:t>
            </w:r>
            <w:r>
              <w:rPr>
                <w:rFonts w:hint="eastAsia" w:ascii="宋体" w:hAnsi="宋体"/>
                <w:sz w:val="21"/>
                <w:szCs w:val="21"/>
              </w:rPr>
              <w:t xml:space="preserve">化学品供应车间</w:t>
            </w:r>
            <w:r>
              <w:rPr>
                <w:rFonts w:ascii="宋体" w:hAnsi="宋体"/>
                <w:spacing w:val="1"/>
                <w:sz w:val="21"/>
                <w:szCs w:val="21"/>
              </w:rPr>
              <w:t xml:space="preserve">对应的高精度</w:t>
            </w:r>
            <w:r>
              <w:rPr>
                <w:rFonts w:ascii="宋体" w:hAnsi="宋体"/>
                <w:sz w:val="21"/>
                <w:szCs w:val="21"/>
              </w:rPr>
              <w:t xml:space="preserve">核心设备模型，包括储罐、供应柜、输送柜等。</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软件采用Unreal Engine引擎开发而成，支持windows桌面端访问，建模及三维引擎要求：基于UE引擎、Steam VR、HTC VIVE pro2设备，采用Unity3D+Blueprint方案，完成模型展示与仿真操作。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.9</w:t>
            </w:r>
            <w:r>
              <w:rPr>
                <w:rFonts w:hint="eastAsia" w:ascii="宋体" w:hAnsi="宋体"/>
                <w:sz w:val="21"/>
                <w:szCs w:val="21"/>
              </w:rPr>
              <w:t xml:space="preserve">项目所涉及仿真步骤需搭建3D场景，所有3D虚拟仿真课件（包括场景和模型）须根据要求及功能表，完成交互行为及程序整体进度控制。</w:t>
            </w:r>
            <w:r/>
          </w:p>
          <w:p>
            <w:pPr>
              <w:ind w:left="0"/>
              <w:widowControl w:val="off"/>
              <w:rPr>
                <w:rFonts w:ascii="宋体" w:hAnsi="宋体"/>
                <w:sz w:val="21"/>
                <w:szCs w:val="21"/>
              </w:rPr>
            </w:pPr>
            <w:r>
              <w:rPr>
                <w:rFonts w:ascii="宋体" w:hAnsi="宋体"/>
                <w:sz w:val="21"/>
                <w:szCs w:val="21"/>
              </w:rPr>
              <w:t xml:space="preserve">1.10</w:t>
            </w:r>
            <w:r>
              <w:rPr>
                <w:rFonts w:hint="eastAsia" w:ascii="宋体" w:hAnsi="宋体"/>
                <w:sz w:val="21"/>
                <w:szCs w:val="21"/>
              </w:rPr>
              <w:t xml:space="preserve">系统提供用户手册，言简意赅描述实验流程、操作方法。</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.11</w:t>
            </w:r>
            <w:r>
              <w:rPr>
                <w:rFonts w:hint="eastAsia" w:ascii="宋体" w:hAnsi="宋体"/>
                <w:sz w:val="21"/>
                <w:szCs w:val="21"/>
              </w:rPr>
              <w:t xml:space="preserve">系统提供实验过程中的步骤提示功能，通过语音讲解或弹窗提示等方式提示学生注意事项，指导学生操作，关键步骤会有高亮显示提示。</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.12</w:t>
            </w:r>
            <w:r>
              <w:rPr>
                <w:rFonts w:hint="eastAsia" w:ascii="宋体" w:hAnsi="宋体"/>
                <w:sz w:val="21"/>
                <w:szCs w:val="21"/>
              </w:rPr>
              <w:t xml:space="preserve">系统内模型总面数不超过1500万，单个复杂机械设备模型不超过100万面。</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.13</w:t>
            </w:r>
            <w:r>
              <w:rPr>
                <w:rFonts w:hint="eastAsia" w:ascii="宋体" w:hAnsi="宋体"/>
                <w:sz w:val="21"/>
                <w:szCs w:val="21"/>
              </w:rPr>
              <w:t xml:space="preserve">模型依据现实比例1：1建模，贴图分辨率遵循2的幂次方规则，依据实际模型大小使用256、512、1024、2048等尺寸的贴图，运行帧数不低于25帧/秒，保证场景流畅运行；动作反馈时间，不超过0.02s，反应迅速，不卡顿；显示刷新率：60HZ；单眼分辨率1440*1600，双眼分辨率2880*1600。</w:t>
            </w:r>
            <w:r/>
          </w:p>
        </w:tc>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套</w:t>
            </w:r>
            <w:r/>
          </w:p>
        </w:tc>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r>
      <w:tr>
        <w:trPr/>
        <w:tc>
          <w:tcPr>
            <w:tcW w:w="7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厂务工程管理虚拟仿真资源开发--纯水系统</w:t>
            </w:r>
            <w:r/>
          </w:p>
        </w:tc>
        <w:tc>
          <w:tcPr>
            <w:tcW w:w="666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半导体行业中的纯水和超纯水，主要是半导体原材料生产加工、检测和半导体器件的制备用水。作为半导体制造过程中的重要环节，通过虚拟仿真的形式进行工程实践训练。</w:t>
            </w:r>
            <w:r/>
          </w:p>
          <w:p>
            <w:pPr>
              <w:ind w:left="0"/>
              <w:widowControl w:val="off"/>
              <w:rPr>
                <w:rFonts w:ascii="宋体" w:hAnsi="宋体"/>
                <w:sz w:val="21"/>
                <w:szCs w:val="21"/>
              </w:rPr>
            </w:pPr>
            <w:r>
              <w:rPr>
                <w:rFonts w:ascii="宋体" w:hAnsi="宋体" w:cs="Segoe UI Symbol"/>
                <w:sz w:val="21"/>
                <w:szCs w:val="21"/>
              </w:rPr>
              <w:t xml:space="preserve">▲</w:t>
            </w:r>
            <w:r>
              <w:rPr>
                <w:rFonts w:hint="eastAsia" w:ascii="宋体" w:hAnsi="宋体"/>
                <w:sz w:val="21"/>
                <w:szCs w:val="21"/>
              </w:rPr>
              <w:t xml:space="preserve">2</w:t>
            </w:r>
            <w:r>
              <w:rPr>
                <w:rFonts w:ascii="宋体" w:hAnsi="宋体"/>
                <w:sz w:val="21"/>
                <w:szCs w:val="21"/>
              </w:rPr>
              <w:t xml:space="preserve">.1环境仿真：能够</w:t>
            </w:r>
            <w:r>
              <w:rPr>
                <w:rFonts w:ascii="宋体" w:hAnsi="宋体"/>
                <w:spacing w:val="1"/>
                <w:sz w:val="21"/>
                <w:szCs w:val="21"/>
              </w:rPr>
              <w:t xml:space="preserve">1:1 还原</w:t>
            </w:r>
            <w:r>
              <w:rPr>
                <w:rFonts w:hint="eastAsia" w:ascii="宋体" w:hAnsi="宋体"/>
                <w:sz w:val="21"/>
                <w:szCs w:val="21"/>
              </w:rPr>
              <w:t xml:space="preserve">半导体厂务</w:t>
            </w:r>
            <w:r>
              <w:rPr>
                <w:rFonts w:ascii="宋体" w:hAnsi="宋体"/>
                <w:spacing w:val="1"/>
                <w:sz w:val="21"/>
                <w:szCs w:val="21"/>
              </w:rPr>
              <w:t xml:space="preserve">纯水制备车间布局，</w:t>
            </w:r>
            <w:r>
              <w:rPr>
                <w:rFonts w:ascii="宋体" w:hAnsi="宋体"/>
                <w:sz w:val="21"/>
                <w:szCs w:val="21"/>
              </w:rPr>
              <w:t xml:space="preserve">包括管道布局和设备布局，打造</w:t>
            </w:r>
            <w:r>
              <w:rPr>
                <w:rFonts w:ascii="宋体" w:hAnsi="宋体"/>
                <w:spacing w:val="-1"/>
                <w:sz w:val="21"/>
                <w:szCs w:val="21"/>
              </w:rPr>
              <w:t xml:space="preserve">身临其境的纯水系统虚拟场景。</w:t>
            </w:r>
            <w:r/>
          </w:p>
          <w:p>
            <w:pPr>
              <w:ind w:left="0"/>
              <w:widowControl w:val="off"/>
              <w:rPr>
                <w:rFonts w:ascii="宋体" w:hAnsi="宋体"/>
                <w:sz w:val="21"/>
                <w:szCs w:val="21"/>
              </w:rPr>
            </w:pPr>
            <w:r>
              <w:rPr>
                <w:rFonts w:ascii="宋体" w:hAnsi="宋体" w:cs="Segoe UI Symbol"/>
                <w:sz w:val="21"/>
                <w:szCs w:val="21"/>
              </w:rPr>
              <w:t xml:space="preserve">▲</w:t>
            </w:r>
            <w:r>
              <w:rPr>
                <w:rFonts w:hint="eastAsia" w:ascii="宋体" w:hAnsi="宋体"/>
                <w:sz w:val="21"/>
                <w:szCs w:val="21"/>
              </w:rPr>
              <w:t xml:space="preserve">2</w:t>
            </w:r>
            <w:r>
              <w:rPr>
                <w:rFonts w:ascii="宋体" w:hAnsi="宋体"/>
                <w:sz w:val="21"/>
                <w:szCs w:val="21"/>
              </w:rPr>
              <w:t xml:space="preserve">.2系统知识介绍：系统</w:t>
            </w:r>
            <w:r>
              <w:rPr>
                <w:rFonts w:hint="eastAsia" w:ascii="宋体" w:hAnsi="宋体"/>
                <w:sz w:val="21"/>
                <w:szCs w:val="21"/>
              </w:rPr>
              <w:t xml:space="preserve">支持点击每个模块，界面显示三维模型及主要参数与作用，包含但不局限于以下模块：</w:t>
            </w:r>
            <w:r>
              <w:rPr>
                <w:rFonts w:hint="eastAsia" w:ascii="宋体" w:hAnsi="宋体"/>
                <w:sz w:val="21"/>
                <w:szCs w:val="21"/>
              </w:rPr>
              <w:t xml:space="preserve">过滤水箱、MMF、ACF、RO浓水箱、换热器、阳床、过滤水泵、RO送水泵、阴床、DI水箱、RO、TOC-UV、分离床、MDG。</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操作训练：支持学生交互学习主要设备的类型与使用、日常维护、检测、制备等标准化流程。</w:t>
            </w:r>
            <w:r/>
          </w:p>
          <w:p>
            <w:pPr>
              <w:ind w:left="0"/>
              <w:widowControl w:val="off"/>
              <w:rPr>
                <w:rFonts w:ascii="宋体" w:hAnsi="宋体"/>
                <w:sz w:val="21"/>
                <w:szCs w:val="21"/>
              </w:rPr>
            </w:pPr>
            <w:r>
              <w:rPr>
                <w:rFonts w:ascii="宋体" w:hAnsi="宋体"/>
                <w:sz w:val="21"/>
                <w:szCs w:val="21"/>
              </w:rPr>
              <w:t xml:space="preserve">2.4</w:t>
            </w:r>
            <w:r>
              <w:rPr>
                <w:rFonts w:hint="eastAsia" w:ascii="宋体" w:hAnsi="宋体"/>
                <w:sz w:val="21"/>
                <w:szCs w:val="21"/>
              </w:rPr>
              <w:t xml:space="preserve">巡检模拟：基于行业规范设计虚拟巡检场景，真实模拟设备异常情况，训练学生临场能力。</w:t>
            </w:r>
            <w:r/>
          </w:p>
          <w:p>
            <w:pPr>
              <w:ind w:left="0"/>
              <w:widowControl w:val="off"/>
              <w:rPr>
                <w:rFonts w:ascii="宋体" w:hAnsi="宋体"/>
                <w:sz w:val="21"/>
                <w:szCs w:val="21"/>
              </w:rPr>
            </w:pPr>
            <w:r>
              <w:rPr>
                <w:rFonts w:ascii="宋体" w:hAnsi="宋体"/>
                <w:sz w:val="21"/>
                <w:szCs w:val="21"/>
              </w:rPr>
              <w:t xml:space="preserve">2.5仿真操作：</w:t>
            </w:r>
            <w:r>
              <w:rPr>
                <w:rFonts w:ascii="宋体" w:hAnsi="宋体"/>
                <w:spacing w:val="-4"/>
                <w:sz w:val="21"/>
                <w:szCs w:val="21"/>
              </w:rPr>
              <w:t xml:space="preserve">基于行业规范设计虚拟巡检场景，支持学生交互学习主要设备的类型与使用、</w:t>
            </w:r>
            <w:r>
              <w:rPr>
                <w:rFonts w:ascii="宋体" w:hAnsi="宋体"/>
                <w:spacing w:val="-3"/>
                <w:sz w:val="21"/>
                <w:szCs w:val="21"/>
              </w:rPr>
              <w:t xml:space="preserve">日常维护等标准化流程，真实模拟</w:t>
            </w:r>
            <w:r>
              <w:rPr>
                <w:rFonts w:ascii="宋体" w:hAnsi="宋体"/>
                <w:spacing w:val="-4"/>
                <w:sz w:val="21"/>
                <w:szCs w:val="21"/>
              </w:rPr>
              <w:t xml:space="preserve">设备异常情况，</w:t>
            </w:r>
            <w:r>
              <w:rPr>
                <w:rFonts w:hint="eastAsia" w:ascii="宋体" w:hAnsi="宋体"/>
                <w:sz w:val="21"/>
                <w:szCs w:val="21"/>
              </w:rPr>
              <w:t xml:space="preserve">包含但不局限于以下仿真操作：系统全流程启动；纯水制备车间巡检漫游；观察记录仪表数据；电导率仪表校正；保安过滤器滤芯更换；</w:t>
            </w:r>
            <w:r>
              <w:rPr>
                <w:rFonts w:ascii="宋体" w:hAnsi="宋体"/>
                <w:sz w:val="21"/>
                <w:szCs w:val="21"/>
              </w:rPr>
              <w:t xml:space="preserve">ACF反冲洗</w:t>
            </w:r>
            <w:r>
              <w:rPr>
                <w:rFonts w:hint="eastAsia" w:ascii="宋体" w:hAnsi="宋体"/>
                <w:sz w:val="21"/>
                <w:szCs w:val="21"/>
              </w:rPr>
              <w:t xml:space="preserve">等</w:t>
            </w:r>
            <w:r>
              <w:rPr>
                <w:rFonts w:ascii="宋体" w:hAnsi="宋体"/>
                <w:sz w:val="21"/>
                <w:szCs w:val="21"/>
              </w:rPr>
              <w:t xml:space="preserve">。</w:t>
            </w:r>
            <w:r/>
          </w:p>
          <w:p>
            <w:pPr>
              <w:ind w:left="0"/>
              <w:widowControl w:val="off"/>
              <w:rPr>
                <w:rFonts w:ascii="宋体" w:hAnsi="宋体"/>
                <w:sz w:val="21"/>
                <w:szCs w:val="21"/>
              </w:rPr>
            </w:pPr>
            <w:r>
              <w:rPr>
                <w:rFonts w:ascii="宋体" w:hAnsi="宋体" w:cs="Segoe UI Symbol"/>
                <w:sz w:val="21"/>
                <w:szCs w:val="21"/>
              </w:rPr>
              <w:t xml:space="preserve">▲</w:t>
            </w:r>
            <w:r>
              <w:rPr>
                <w:rFonts w:ascii="宋体" w:hAnsi="宋体"/>
                <w:sz w:val="21"/>
                <w:szCs w:val="21"/>
              </w:rPr>
              <w:t xml:space="preserve">2.6</w:t>
            </w:r>
            <w:r>
              <w:rPr>
                <w:rFonts w:ascii="宋体" w:hAnsi="宋体"/>
                <w:spacing w:val="1"/>
                <w:sz w:val="21"/>
                <w:szCs w:val="21"/>
              </w:rPr>
              <w:t xml:space="preserve">设备仿真：建立纯水制备车间高精度</w:t>
            </w:r>
            <w:r>
              <w:rPr>
                <w:rFonts w:ascii="宋体" w:hAnsi="宋体"/>
                <w:sz w:val="21"/>
                <w:szCs w:val="21"/>
              </w:rPr>
              <w:t xml:space="preserve">核心设备模型，包括水泵、储罐、仪表、阀门、过滤器等。</w:t>
            </w:r>
            <w:r/>
          </w:p>
          <w:p>
            <w:pPr>
              <w:ind w:left="0"/>
              <w:widowControl w:val="off"/>
              <w:rPr>
                <w:rFonts w:ascii="宋体" w:hAnsi="宋体"/>
                <w:sz w:val="21"/>
                <w:szCs w:val="21"/>
              </w:rPr>
            </w:pPr>
            <w:r>
              <w:rPr>
                <w:rFonts w:ascii="宋体" w:hAnsi="宋体"/>
                <w:sz w:val="21"/>
                <w:szCs w:val="21"/>
              </w:rPr>
              <w:t xml:space="preserve">2.7</w:t>
            </w:r>
            <w:r>
              <w:rPr>
                <w:rFonts w:hint="eastAsia" w:ascii="宋体" w:hAnsi="宋体"/>
                <w:sz w:val="21"/>
                <w:szCs w:val="21"/>
              </w:rPr>
              <w:t xml:space="preserve">软件采用Unreal Engine引擎开发而成，支持windows桌面端访</w:t>
            </w:r>
            <w:r>
              <w:rPr>
                <w:rFonts w:hint="eastAsia" w:ascii="宋体" w:hAnsi="宋体"/>
                <w:sz w:val="21"/>
                <w:szCs w:val="21"/>
              </w:rPr>
              <w:t xml:space="preserve">问，建模及三维引擎要求：基于UE引擎、Steam VR、HTC VIVE pro2设备，采用Unity3D+Blueprint方案，完成模型展示与仿真操作。</w:t>
            </w:r>
            <w:r/>
          </w:p>
          <w:p>
            <w:pPr>
              <w:ind w:left="0"/>
              <w:widowControl w:val="off"/>
              <w:rPr>
                <w:rFonts w:ascii="宋体" w:hAnsi="宋体"/>
                <w:sz w:val="21"/>
                <w:szCs w:val="21"/>
              </w:rPr>
            </w:pPr>
            <w:r>
              <w:rPr>
                <w:rFonts w:ascii="宋体" w:hAnsi="宋体"/>
                <w:sz w:val="21"/>
                <w:szCs w:val="21"/>
              </w:rPr>
              <w:t xml:space="preserve">2.8</w:t>
            </w:r>
            <w:r>
              <w:rPr>
                <w:rFonts w:hint="eastAsia" w:ascii="宋体" w:hAnsi="宋体"/>
                <w:sz w:val="21"/>
                <w:szCs w:val="21"/>
              </w:rPr>
              <w:t xml:space="preserve">项目所涉及仿真步骤需搭建3D场景，所有3D虚拟仿真课件（包括场景和模型）须根据要求及功能表，完成交互行为及程序整体进度控制。</w:t>
            </w:r>
            <w:r/>
          </w:p>
          <w:p>
            <w:pPr>
              <w:ind w:left="0"/>
              <w:widowControl w:val="off"/>
              <w:rPr>
                <w:rFonts w:ascii="宋体" w:hAnsi="宋体"/>
                <w:sz w:val="21"/>
                <w:szCs w:val="21"/>
              </w:rPr>
            </w:pPr>
            <w:r>
              <w:rPr>
                <w:rFonts w:ascii="宋体" w:hAnsi="宋体"/>
                <w:sz w:val="21"/>
                <w:szCs w:val="21"/>
              </w:rPr>
              <w:t xml:space="preserve">2.9</w:t>
            </w:r>
            <w:r>
              <w:rPr>
                <w:rFonts w:hint="eastAsia" w:ascii="宋体" w:hAnsi="宋体"/>
                <w:sz w:val="21"/>
                <w:szCs w:val="21"/>
              </w:rPr>
              <w:t xml:space="preserve">系统提供用户手册，言简意赅描述实验流程、操作方法。</w:t>
            </w:r>
            <w:r/>
          </w:p>
          <w:p>
            <w:pPr>
              <w:ind w:left="0"/>
              <w:widowControl w:val="off"/>
              <w:rPr>
                <w:rFonts w:ascii="宋体" w:hAnsi="宋体"/>
                <w:sz w:val="21"/>
                <w:szCs w:val="21"/>
              </w:rPr>
            </w:pPr>
            <w:r>
              <w:rPr>
                <w:rFonts w:ascii="宋体" w:hAnsi="宋体"/>
                <w:sz w:val="21"/>
                <w:szCs w:val="21"/>
              </w:rPr>
              <w:t xml:space="preserve">2.10</w:t>
            </w:r>
            <w:r>
              <w:rPr>
                <w:rFonts w:hint="eastAsia" w:ascii="宋体" w:hAnsi="宋体"/>
                <w:sz w:val="21"/>
                <w:szCs w:val="21"/>
              </w:rPr>
              <w:t xml:space="preserve">系统提供实验过程中的步骤提示功能，通过语音讲解、弹窗提示等方式提示学生注意事项，指导学生操作，关键步骤会有高亮显示提示。</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.11</w:t>
            </w:r>
            <w:r>
              <w:rPr>
                <w:rFonts w:hint="eastAsia" w:ascii="宋体" w:hAnsi="宋体"/>
                <w:sz w:val="21"/>
                <w:szCs w:val="21"/>
              </w:rPr>
              <w:t xml:space="preserve">系统内模型总面数不超过1500万，单个复杂机械设备模型不超过100万面。</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.12</w:t>
            </w:r>
            <w:r>
              <w:rPr>
                <w:rFonts w:hint="eastAsia" w:ascii="宋体" w:hAnsi="宋体"/>
                <w:sz w:val="21"/>
                <w:szCs w:val="21"/>
              </w:rPr>
              <w:t xml:space="preserve">模型依据现实比例1：1建模，贴图分辨率遵循2的幂次方规则，依据实际模型大小使用256、512、1024、2048等尺寸的贴图，运行帧数不低于25帧/秒，保证场景流畅运行；动作反馈时间，不超过0.02s，反应迅速，不卡顿；显示刷新率：60HZ；单眼分辨率1440*1600，双眼分辨率2880*1600。</w:t>
            </w:r>
            <w:r/>
          </w:p>
        </w:tc>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套</w:t>
            </w:r>
            <w:r/>
          </w:p>
        </w:tc>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r>
      <w:tr>
        <w:trPr/>
        <w:tc>
          <w:tcPr>
            <w:tcW w:w="7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厂务工程管理虚拟仿真资源开发--中控系统</w:t>
            </w:r>
            <w:r/>
          </w:p>
        </w:tc>
        <w:tc>
          <w:tcPr>
            <w:tcW w:w="666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中控系统是半导体制造工厂的核心基础设施之一，负责实时监控、管理和优化厂务设施的运行，确保生产环境的稳定性、安全性和能源效率。系统依托软件平台提升运营效率。满足工艺制程对稳定性与安全的严苛要求。使学习者了解中控系统的作用。</w:t>
            </w:r>
            <w:r/>
          </w:p>
          <w:p>
            <w:pPr>
              <w:ind w:left="0"/>
              <w:widowControl w:val="off"/>
              <w:rPr>
                <w:rFonts w:ascii="宋体" w:hAnsi="宋体"/>
                <w:sz w:val="21"/>
                <w:szCs w:val="21"/>
              </w:rPr>
            </w:pPr>
            <w:r>
              <w:rPr>
                <w:rFonts w:ascii="宋体" w:hAnsi="宋体" w:cs="Segoe UI Symbol"/>
                <w:sz w:val="21"/>
                <w:szCs w:val="21"/>
              </w:rPr>
              <w:t xml:space="preserve">▲</w:t>
            </w:r>
            <w:r>
              <w:rPr>
                <w:rFonts w:hint="eastAsia" w:ascii="宋体" w:hAnsi="宋体"/>
                <w:sz w:val="21"/>
                <w:szCs w:val="21"/>
              </w:rPr>
              <w:t xml:space="preserve">3</w:t>
            </w:r>
            <w:r>
              <w:rPr>
                <w:rFonts w:ascii="宋体" w:hAnsi="宋体"/>
                <w:sz w:val="21"/>
                <w:szCs w:val="21"/>
              </w:rPr>
              <w:t xml:space="preserve">.1环境仿真：能够</w:t>
            </w:r>
            <w:r>
              <w:rPr>
                <w:rFonts w:ascii="宋体" w:hAnsi="宋体"/>
                <w:spacing w:val="1"/>
                <w:sz w:val="21"/>
                <w:szCs w:val="21"/>
              </w:rPr>
              <w:t xml:space="preserve">1:1 还原</w:t>
            </w:r>
            <w:r>
              <w:rPr>
                <w:rFonts w:hint="eastAsia" w:ascii="宋体" w:hAnsi="宋体"/>
                <w:sz w:val="21"/>
                <w:szCs w:val="21"/>
              </w:rPr>
              <w:t xml:space="preserve">半导体</w:t>
            </w:r>
            <w:r>
              <w:rPr>
                <w:rFonts w:ascii="宋体" w:hAnsi="宋体"/>
                <w:spacing w:val="1"/>
                <w:sz w:val="21"/>
                <w:szCs w:val="21"/>
              </w:rPr>
              <w:t xml:space="preserve">厂务监控室布局，</w:t>
            </w:r>
            <w:r>
              <w:rPr>
                <w:rFonts w:ascii="宋体" w:hAnsi="宋体"/>
                <w:sz w:val="21"/>
                <w:szCs w:val="21"/>
              </w:rPr>
              <w:t xml:space="preserve">打造</w:t>
            </w:r>
            <w:r>
              <w:rPr>
                <w:rFonts w:ascii="宋体" w:hAnsi="宋体"/>
                <w:spacing w:val="-1"/>
                <w:sz w:val="21"/>
                <w:szCs w:val="21"/>
              </w:rPr>
              <w:t xml:space="preserve">身临其境的中控系统虚拟场景，包括</w:t>
            </w:r>
            <w:r>
              <w:rPr>
                <w:rFonts w:hint="eastAsia" w:ascii="宋体" w:hAnsi="宋体"/>
                <w:spacing w:val="-1"/>
                <w:sz w:val="21"/>
                <w:szCs w:val="21"/>
              </w:rPr>
              <w:t xml:space="preserve">集中指挥调度中心显示屏、紧急断电装置、维修台及配套的服务器等。</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.2</w:t>
            </w:r>
            <w:r>
              <w:rPr>
                <w:rFonts w:hint="eastAsia" w:ascii="宋体" w:hAnsi="宋体"/>
                <w:sz w:val="21"/>
                <w:szCs w:val="21"/>
              </w:rPr>
              <w:t xml:space="preserve">系统模块</w:t>
            </w:r>
            <w:r>
              <w:rPr>
                <w:rFonts w:ascii="宋体" w:hAnsi="宋体"/>
                <w:sz w:val="21"/>
                <w:szCs w:val="21"/>
              </w:rPr>
              <w:t xml:space="preserve">：包括自动化运维管理</w:t>
            </w:r>
            <w:r>
              <w:rPr>
                <w:rFonts w:hint="eastAsia" w:ascii="宋体" w:hAnsi="宋体"/>
                <w:sz w:val="21"/>
                <w:szCs w:val="21"/>
              </w:rPr>
              <w:t xml:space="preserve">、实时安全监控、数据分析与决策支持</w:t>
            </w:r>
            <w:r>
              <w:rPr>
                <w:rFonts w:ascii="宋体" w:hAnsi="宋体"/>
                <w:sz w:val="21"/>
                <w:szCs w:val="21"/>
              </w:rPr>
              <w:t xml:space="preserve">。</w:t>
            </w:r>
            <w:r/>
          </w:p>
          <w:p>
            <w:pPr>
              <w:ind w:left="0"/>
              <w:widowControl w:val="off"/>
              <w:rPr>
                <w:rFonts w:ascii="宋体" w:hAnsi="宋体"/>
                <w:sz w:val="21"/>
                <w:szCs w:val="21"/>
              </w:rPr>
            </w:pPr>
            <w:r>
              <w:rPr>
                <w:rFonts w:ascii="宋体" w:hAnsi="宋体"/>
                <w:sz w:val="21"/>
                <w:szCs w:val="21"/>
              </w:rPr>
              <w:t xml:space="preserve">3.3操作训练：支持学生</w:t>
            </w:r>
            <w:r>
              <w:rPr>
                <w:rFonts w:hint="eastAsia" w:ascii="宋体" w:hAnsi="宋体"/>
                <w:sz w:val="21"/>
                <w:szCs w:val="21"/>
              </w:rPr>
              <w:t xml:space="preserve">了解观察各系统动态运行状态，支持设备启动、关闭、故障报警、应急处理交互</w:t>
            </w:r>
            <w:r>
              <w:rPr>
                <w:rFonts w:ascii="宋体" w:hAnsi="宋体"/>
                <w:sz w:val="21"/>
                <w:szCs w:val="21"/>
              </w:rPr>
              <w:t xml:space="preserve">。</w:t>
            </w:r>
            <w:r/>
          </w:p>
          <w:p>
            <w:pPr>
              <w:ind w:left="0"/>
              <w:widowControl w:val="off"/>
              <w:rPr>
                <w:rFonts w:ascii="宋体" w:hAnsi="宋体"/>
                <w:sz w:val="21"/>
                <w:szCs w:val="21"/>
              </w:rPr>
            </w:pPr>
            <w:r>
              <w:rPr>
                <w:rFonts w:ascii="宋体" w:hAnsi="宋体" w:cs="Segoe UI Symbol"/>
                <w:sz w:val="21"/>
                <w:szCs w:val="21"/>
              </w:rPr>
              <w:t xml:space="preserve">▲</w:t>
            </w:r>
            <w:r>
              <w:rPr>
                <w:rFonts w:hint="eastAsia" w:ascii="宋体" w:hAnsi="宋体"/>
                <w:sz w:val="21"/>
                <w:szCs w:val="21"/>
              </w:rPr>
              <w:t xml:space="preserve">3</w:t>
            </w:r>
            <w:r>
              <w:rPr>
                <w:rFonts w:ascii="宋体" w:hAnsi="宋体"/>
                <w:sz w:val="21"/>
                <w:szCs w:val="21"/>
              </w:rPr>
              <w:t xml:space="preserve">.4提供</w:t>
            </w:r>
            <w:r>
              <w:rPr>
                <w:rFonts w:hint="eastAsia" w:ascii="宋体" w:hAnsi="宋体"/>
                <w:sz w:val="21"/>
                <w:szCs w:val="21"/>
              </w:rPr>
              <w:t xml:space="preserve">符合实际运维场景的系统平台，与真实工厂高度相似的 FMCS 监控系统，部分传感器数据根据实际项目真实数据进行仿真模拟，覆盖半导体厂务相关核心系统的操作，子系统主要包括</w:t>
            </w:r>
            <w:r>
              <w:rPr>
                <w:rFonts w:hint="eastAsia" w:ascii="宋体" w:hAnsi="宋体"/>
                <w:sz w:val="21"/>
                <w:szCs w:val="21"/>
              </w:rPr>
              <w:t xml:space="preserve"> PCW</w:t>
            </w:r>
            <w:r>
              <w:rPr>
                <w:rFonts w:hint="eastAsia" w:ascii="宋体" w:hAnsi="宋体"/>
                <w:sz w:val="21"/>
                <w:szCs w:val="21"/>
              </w:rPr>
              <w:t xml:space="preserve">系统、UPW系统、MAU系统、洁净室系统、冷冻水系统、一般空调系统、CDA 系统、化学品供应系统。</w:t>
            </w:r>
            <w:r>
              <w:rPr>
                <w:rFonts w:hint="eastAsia" w:ascii="宋体" w:hAnsi="宋体"/>
                <w:sz w:val="21"/>
                <w:szCs w:val="21"/>
              </w:rPr>
              <w:t xml:space="preserve">UPW系统须体现纯水系统的全周期：超滤系统、RO系统、EDI系统、DIW系统、加药/清洗系统、废水收集/地坑系统、FAB 系统。</w:t>
            </w:r>
            <w:r/>
          </w:p>
          <w:p>
            <w:pPr>
              <w:ind w:left="0"/>
              <w:widowControl w:val="off"/>
              <w:rPr>
                <w:rFonts w:ascii="宋体" w:hAnsi="宋体"/>
                <w:sz w:val="21"/>
                <w:szCs w:val="21"/>
              </w:rPr>
            </w:pPr>
            <w:r>
              <w:rPr>
                <w:rFonts w:ascii="宋体" w:hAnsi="宋体"/>
                <w:sz w:val="21"/>
                <w:szCs w:val="21"/>
              </w:rPr>
              <w:t xml:space="preserve">3.5</w:t>
            </w:r>
            <w:r>
              <w:rPr>
                <w:rFonts w:hint="eastAsia" w:ascii="宋体" w:hAnsi="宋体"/>
                <w:sz w:val="21"/>
                <w:szCs w:val="21"/>
              </w:rPr>
              <w:t xml:space="preserve">系统操作包括：系统监控，手动启动系统，自动启动系统，故障警告监控，历史曲线查询。</w:t>
            </w:r>
            <w:r/>
          </w:p>
          <w:p>
            <w:pPr>
              <w:ind w:left="0"/>
              <w:widowControl w:val="off"/>
              <w:rPr>
                <w:rFonts w:ascii="宋体" w:hAnsi="宋体"/>
                <w:sz w:val="21"/>
                <w:szCs w:val="21"/>
              </w:rPr>
            </w:pPr>
            <w:r>
              <w:rPr>
                <w:rFonts w:hint="eastAsia" w:ascii="宋体" w:hAnsi="宋体" w:cs="Segoe UI Symbol"/>
                <w:sz w:val="21"/>
                <w:szCs w:val="21"/>
              </w:rPr>
              <w:t xml:space="preserve">▲</w:t>
            </w:r>
            <w:r>
              <w:rPr>
                <w:rFonts w:hint="eastAsia" w:ascii="宋体" w:hAnsi="宋体"/>
                <w:sz w:val="21"/>
                <w:szCs w:val="21"/>
              </w:rPr>
              <w:t xml:space="preserve">3.6系统监控：支持对各子系统动态运行状态进行监控，监控内容中如压力、流量、温度、电导率、罐体液位等模拟量都可通过点击打开弹窗，观测其实际值、量程上下限、偏差值、强制值、各阶段报警设定值等。</w:t>
            </w:r>
            <w:r/>
          </w:p>
          <w:p>
            <w:pPr>
              <w:ind w:left="0"/>
              <w:widowControl w:val="off"/>
              <w:rPr>
                <w:rFonts w:ascii="宋体" w:hAnsi="宋体"/>
                <w:sz w:val="21"/>
                <w:szCs w:val="21"/>
              </w:rPr>
            </w:pPr>
            <w:r>
              <w:rPr>
                <w:rFonts w:hint="eastAsia" w:ascii="宋体" w:hAnsi="宋体" w:cs="Segoe UI Symbol"/>
                <w:sz w:val="21"/>
                <w:szCs w:val="21"/>
              </w:rPr>
              <w:t xml:space="preserve">▲</w:t>
            </w:r>
            <w:r>
              <w:rPr>
                <w:rFonts w:hint="eastAsia" w:ascii="宋体" w:hAnsi="宋体"/>
                <w:sz w:val="21"/>
                <w:szCs w:val="21"/>
              </w:rPr>
              <w:t xml:space="preserve">3.7手动启动系统：水泵模式窗口界面中包括手动、自动、启动、停止、时间清零、频率设定、远程/就地控制等按钮；阀门模式窗口界面中</w:t>
            </w:r>
            <w:r>
              <w:rPr>
                <w:rFonts w:hint="eastAsia" w:ascii="宋体" w:hAnsi="宋体"/>
                <w:sz w:val="21"/>
                <w:szCs w:val="21"/>
              </w:rPr>
              <w:t xml:space="preserve">包括手动、自动、开阀、关阀等按钮。</w:t>
            </w:r>
            <w:r/>
          </w:p>
          <w:p>
            <w:pPr>
              <w:ind w:left="0"/>
              <w:widowControl w:val="off"/>
              <w:rPr>
                <w:rFonts w:ascii="宋体" w:hAnsi="宋体"/>
                <w:sz w:val="21"/>
                <w:szCs w:val="21"/>
              </w:rPr>
            </w:pPr>
            <w:r>
              <w:rPr>
                <w:rFonts w:ascii="宋体" w:hAnsi="宋体"/>
                <w:sz w:val="21"/>
                <w:szCs w:val="21"/>
              </w:rPr>
              <w:t xml:space="preserve">3.8</w:t>
            </w:r>
            <w:r>
              <w:rPr>
                <w:rFonts w:hint="eastAsia" w:ascii="宋体" w:hAnsi="宋体"/>
                <w:sz w:val="21"/>
                <w:szCs w:val="21"/>
              </w:rPr>
              <w:t xml:space="preserve">自动启动系统：通过设定各子系统工艺参数目标值，再将设备的模式调整到自动挡位，根据工艺需求对各设备的参数进行自行调整，能够实现各仪表的实际值趋于工艺需求的目标值。</w:t>
            </w:r>
            <w:r/>
          </w:p>
          <w:p>
            <w:pPr>
              <w:ind w:left="0"/>
              <w:widowControl w:val="off"/>
              <w:rPr>
                <w:rFonts w:ascii="宋体" w:hAnsi="宋体"/>
                <w:sz w:val="21"/>
                <w:szCs w:val="21"/>
              </w:rPr>
            </w:pPr>
            <w:r>
              <w:rPr>
                <w:rFonts w:ascii="宋体" w:hAnsi="宋体"/>
                <w:sz w:val="21"/>
                <w:szCs w:val="21"/>
              </w:rPr>
              <w:t xml:space="preserve">3.9</w:t>
            </w:r>
            <w:r>
              <w:rPr>
                <w:rFonts w:hint="eastAsia" w:ascii="宋体" w:hAnsi="宋体"/>
                <w:sz w:val="21"/>
                <w:szCs w:val="21"/>
              </w:rPr>
              <w:t xml:space="preserve">故障警报监控：实时警报画面的目的是显示I/O警报状态记录，包含警报批注、警报发生时间、警报确认时间、警报回复到正常的时间等等，当使用鼠标点选某列警报时，立即跳转到发生警报的画面，能够快速处理警报。</w:t>
            </w:r>
            <w:r/>
          </w:p>
          <w:p>
            <w:pPr>
              <w:ind w:left="0"/>
              <w:widowControl w:val="off"/>
              <w:rPr>
                <w:rFonts w:ascii="宋体" w:hAnsi="宋体"/>
                <w:sz w:val="21"/>
                <w:szCs w:val="21"/>
              </w:rPr>
            </w:pPr>
            <w:r>
              <w:rPr>
                <w:rFonts w:ascii="宋体" w:hAnsi="宋体"/>
                <w:sz w:val="21"/>
                <w:szCs w:val="21"/>
              </w:rPr>
              <w:t xml:space="preserve">3.10</w:t>
            </w:r>
            <w:r>
              <w:rPr>
                <w:rFonts w:hint="eastAsia" w:ascii="宋体" w:hAnsi="宋体"/>
                <w:sz w:val="21"/>
                <w:szCs w:val="21"/>
              </w:rPr>
              <w:t xml:space="preserve">历史曲线查询：点击常用功能区的历史曲线按钮可弹出实时曲线画面。窗口形态为“弹出”，曲线背景为白色，曲线 的颜色由上到下依序为：黑、棕、红、橙、黄、绿、蓝、紫。历史曲线图的数据来源历史数据库，即可仿真出该点位历史运行情况。</w:t>
            </w:r>
            <w:r/>
          </w:p>
          <w:p>
            <w:pPr>
              <w:ind w:left="0"/>
              <w:widowControl w:val="off"/>
            </w:pPr>
            <w:r>
              <w:rPr>
                <w:rFonts w:hint="eastAsia" w:ascii="宋体" w:hAnsi="宋体"/>
                <w:sz w:val="21"/>
                <w:szCs w:val="21"/>
              </w:rPr>
              <w:t xml:space="preserve">3.</w:t>
            </w:r>
            <w:r>
              <w:rPr>
                <w:rFonts w:ascii="宋体" w:hAnsi="宋体"/>
                <w:sz w:val="21"/>
                <w:szCs w:val="21"/>
              </w:rPr>
              <w:t xml:space="preserve">11 </w:t>
            </w:r>
            <w:r>
              <w:rPr>
                <w:rFonts w:hint="eastAsia" w:ascii="宋体" w:hAnsi="宋体"/>
                <w:sz w:val="21"/>
                <w:szCs w:val="21"/>
              </w:rPr>
              <w:t xml:space="preserve">厂务系统实景展示：点击展示厂务系统实地场景，包括芯片腐蚀气体间、氯气间、可燃气体间、惰性气体间、纯水处理间、机械暖通厂房、配电室、氮气站、氨气站及废水处理站等，全面展示真实半导体厂房建设实景。</w:t>
            </w:r>
            <w:r/>
          </w:p>
        </w:tc>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套</w:t>
            </w:r>
            <w:r/>
          </w:p>
        </w:tc>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r>
    </w:tbl>
    <w:p>
      <w:pPr>
        <w:ind w:left="210"/>
        <w:spacing w:line="360" w:lineRule="auto"/>
        <w:rPr>
          <w:rFonts w:ascii="宋体" w:hAnsi="宋体" w:cs="宋体"/>
          <w:sz w:val="21"/>
          <w:szCs w:val="21"/>
        </w:rPr>
      </w:pPr>
      <w:r>
        <w:rPr>
          <w:rFonts w:hint="eastAsia" w:ascii="宋体" w:hAnsi="宋体" w:cs="宋体"/>
          <w:sz w:val="21"/>
          <w:szCs w:val="21"/>
          <w:highlight w:val="lightGray"/>
        </w:rPr>
        <w:t xml:space="preserve">（三）</w:t>
      </w:r>
      <w:r>
        <w:rPr>
          <w:rFonts w:hint="eastAsia" w:ascii="宋体" w:hAnsi="宋体" w:cs="宋体"/>
          <w:sz w:val="21"/>
          <w:szCs w:val="21"/>
        </w:rPr>
        <w:t xml:space="preserve">其他要求</w:t>
      </w:r>
      <w:r/>
    </w:p>
    <w:p>
      <w:pPr>
        <w:ind w:left="0" w:firstLine="210"/>
        <w:spacing w:line="360" w:lineRule="auto"/>
        <w:rPr>
          <w:rFonts w:ascii="宋体" w:hAnsi="宋体" w:cs="宋体"/>
          <w:sz w:val="21"/>
          <w:szCs w:val="21"/>
        </w:rPr>
      </w:pPr>
      <w:r>
        <w:rPr>
          <w:rFonts w:hint="eastAsia" w:ascii="宋体" w:hAnsi="宋体" w:cs="宋体"/>
          <w:sz w:val="21"/>
          <w:szCs w:val="21"/>
        </w:rPr>
        <w:t xml:space="preserve">1.验收要求</w:t>
      </w:r>
      <w:r/>
    </w:p>
    <w:p>
      <w:pPr>
        <w:ind w:left="0" w:firstLine="210"/>
        <w:spacing w:line="360" w:lineRule="auto"/>
        <w:rPr>
          <w:rFonts w:ascii="宋体" w:hAnsi="宋体" w:cs="宋体"/>
          <w:sz w:val="21"/>
          <w:szCs w:val="21"/>
        </w:rPr>
      </w:pPr>
      <w:r>
        <w:rPr>
          <w:rFonts w:hint="eastAsia" w:ascii="宋体" w:hAnsi="宋体" w:cs="宋体"/>
          <w:sz w:val="21"/>
          <w:szCs w:val="21"/>
        </w:rPr>
        <w:t xml:space="preserve">（1）成交供应商负责软件的安装与调试。验收前，成交供应商须完成软件开发、软件安装和软件系统的调试等，并对本项目进行功能和运行检测，确保所有软件功能模块能够正常运行且已达到本项目约定的各类标准要求。</w:t>
      </w:r>
      <w:r/>
    </w:p>
    <w:p>
      <w:pPr>
        <w:ind w:left="0" w:firstLine="210"/>
        <w:spacing w:line="360" w:lineRule="auto"/>
        <w:rPr>
          <w:rFonts w:ascii="宋体" w:hAnsi="宋体" w:cs="宋体"/>
          <w:sz w:val="21"/>
          <w:szCs w:val="21"/>
        </w:rPr>
      </w:pPr>
      <w:r>
        <w:rPr>
          <w:rFonts w:hint="eastAsia" w:ascii="宋体" w:hAnsi="宋体" w:cs="宋体"/>
          <w:sz w:val="21"/>
          <w:szCs w:val="21"/>
        </w:rPr>
        <w:t xml:space="preserve">（2）验收时，成交供应商须提供软件文档《用户使用手册》及可正常使用的程序文件。所交付的文档与文件应当是可供自然人阅读的书面和电子文档。验收的同时，软件须能够立即投入正常实践教学使用。</w:t>
      </w:r>
      <w:r/>
    </w:p>
    <w:p>
      <w:pPr>
        <w:ind w:left="0" w:firstLine="210"/>
        <w:spacing w:line="360" w:lineRule="auto"/>
        <w:rPr>
          <w:rFonts w:ascii="宋体" w:hAnsi="宋体" w:cs="宋体"/>
          <w:sz w:val="21"/>
          <w:szCs w:val="21"/>
        </w:rPr>
      </w:pPr>
      <w:r>
        <w:rPr>
          <w:rFonts w:hint="eastAsia" w:ascii="宋体" w:hAnsi="宋体" w:cs="宋体"/>
          <w:sz w:val="21"/>
          <w:szCs w:val="21"/>
        </w:rPr>
        <w:t xml:space="preserve">（3）如果属于成交供应商原因致使本项目未能通过验收，成交供应商应当排除问题，直至本项目完全符合验收标准，由上述情形而产生的相关费用应由成交供应商自行承担。</w:t>
      </w:r>
      <w:r/>
    </w:p>
    <w:p>
      <w:pPr>
        <w:ind w:left="0" w:firstLine="210"/>
        <w:spacing w:line="360" w:lineRule="auto"/>
        <w:rPr>
          <w:rFonts w:ascii="宋体" w:hAnsi="宋体" w:cs="宋体"/>
          <w:sz w:val="21"/>
          <w:szCs w:val="21"/>
        </w:rPr>
      </w:pPr>
      <w:r>
        <w:rPr>
          <w:rFonts w:hint="eastAsia" w:ascii="宋体" w:hAnsi="宋体" w:cs="宋体"/>
          <w:sz w:val="21"/>
          <w:szCs w:val="21"/>
        </w:rPr>
        <w:t xml:space="preserve">（4）如果由于采购人原因导致本项目在验收通过前出现故障或问题,成交供应商应及时配合排除该方面的故障或问题。</w:t>
      </w:r>
      <w:r/>
    </w:p>
    <w:p>
      <w:pPr>
        <w:ind w:left="0" w:firstLine="210"/>
        <w:spacing w:line="360" w:lineRule="auto"/>
        <w:rPr>
          <w:rFonts w:ascii="宋体" w:hAnsi="宋体" w:cs="宋体"/>
          <w:sz w:val="21"/>
          <w:szCs w:val="21"/>
        </w:rPr>
      </w:pPr>
      <w:r>
        <w:rPr>
          <w:rFonts w:hint="eastAsia" w:ascii="宋体" w:hAnsi="宋体" w:cs="宋体"/>
          <w:sz w:val="21"/>
          <w:szCs w:val="21"/>
        </w:rPr>
        <w:t xml:space="preserve">（5）在验收完成后，当软件出现故障时，供应商在质保期内必须及时派人予以解决。质保期后当软件出现故障时，供应商在必须及时予以协助解决。</w:t>
      </w:r>
      <w:r/>
    </w:p>
    <w:p>
      <w:pPr>
        <w:ind w:left="0" w:firstLine="210"/>
        <w:spacing w:line="360" w:lineRule="auto"/>
        <w:rPr>
          <w:rFonts w:ascii="宋体" w:hAnsi="宋体" w:cs="宋体"/>
          <w:sz w:val="21"/>
          <w:szCs w:val="21"/>
        </w:rPr>
      </w:pPr>
      <w:r>
        <w:rPr>
          <w:rFonts w:hint="eastAsia" w:ascii="宋体" w:hAnsi="宋体" w:cs="宋体"/>
          <w:sz w:val="21"/>
          <w:szCs w:val="21"/>
        </w:rPr>
        <w:t xml:space="preserve">2.售后服务要求</w:t>
      </w:r>
      <w:r/>
    </w:p>
    <w:p>
      <w:pPr>
        <w:ind w:left="0" w:firstLine="210"/>
        <w:spacing w:line="360" w:lineRule="auto"/>
        <w:rPr>
          <w:rFonts w:ascii="宋体" w:hAnsi="宋体" w:cs="宋体"/>
          <w:sz w:val="21"/>
          <w:szCs w:val="21"/>
        </w:rPr>
      </w:pPr>
      <w:r>
        <w:rPr>
          <w:rFonts w:hint="eastAsia" w:ascii="宋体" w:hAnsi="宋体" w:cs="宋体"/>
          <w:sz w:val="21"/>
          <w:szCs w:val="21"/>
        </w:rPr>
        <w:t xml:space="preserve">（1）供应商提供的售后服务标准应不低于同</w:t>
      </w:r>
      <w:r>
        <w:rPr>
          <w:rFonts w:hint="eastAsia" w:ascii="宋体" w:hAnsi="宋体" w:cs="宋体"/>
          <w:sz w:val="21"/>
          <w:szCs w:val="21"/>
        </w:rPr>
        <w:t xml:space="preserve">类</w:t>
      </w:r>
      <w:r>
        <w:rPr>
          <w:rFonts w:hint="eastAsia" w:ascii="宋体" w:hAnsi="宋体" w:cs="宋体"/>
          <w:sz w:val="21"/>
          <w:szCs w:val="21"/>
        </w:rPr>
        <w:t xml:space="preserve">产品的市场服务标准。</w:t>
      </w:r>
      <w:r/>
    </w:p>
    <w:p>
      <w:pPr>
        <w:ind w:left="0" w:firstLine="210"/>
        <w:spacing w:line="360" w:lineRule="auto"/>
        <w:rPr>
          <w:rFonts w:ascii="宋体" w:hAnsi="宋体" w:cs="宋体"/>
          <w:sz w:val="21"/>
          <w:szCs w:val="21"/>
        </w:rPr>
      </w:pPr>
      <w:r>
        <w:rPr>
          <w:rFonts w:hint="eastAsia" w:ascii="宋体" w:hAnsi="宋体" w:cs="宋体"/>
          <w:sz w:val="21"/>
          <w:szCs w:val="21"/>
        </w:rPr>
        <w:t xml:space="preserve">（2）</w:t>
      </w:r>
      <w:bookmarkStart w:id="102" w:name="OLE_LINK18"/>
      <w:r/>
      <w:bookmarkStart w:id="103" w:name="OLE_LINK19"/>
      <w:r>
        <w:rPr>
          <w:rFonts w:hint="eastAsia" w:ascii="宋体" w:hAnsi="宋体" w:cs="宋体"/>
          <w:sz w:val="21"/>
          <w:szCs w:val="21"/>
        </w:rPr>
        <w:t xml:space="preserve">自验收合格之日起，</w:t>
      </w:r>
      <w:bookmarkEnd w:id="102"/>
      <w:r/>
      <w:bookmarkEnd w:id="103"/>
      <w:r>
        <w:rPr>
          <w:rFonts w:hint="eastAsia" w:ascii="宋体" w:hAnsi="宋体" w:cs="宋体"/>
          <w:sz w:val="21"/>
          <w:szCs w:val="21"/>
        </w:rPr>
        <w:t xml:space="preserve">应提供至少3年质量保证期。</w:t>
      </w:r>
      <w:r/>
    </w:p>
    <w:p>
      <w:pPr>
        <w:ind w:left="0" w:firstLine="210"/>
        <w:spacing w:line="360" w:lineRule="auto"/>
        <w:rPr>
          <w:rFonts w:ascii="宋体" w:hAnsi="宋体" w:cs="宋体"/>
          <w:sz w:val="21"/>
          <w:szCs w:val="21"/>
        </w:rPr>
      </w:pPr>
      <w:r>
        <w:rPr>
          <w:rFonts w:hint="eastAsia" w:ascii="宋体" w:hAnsi="宋体" w:cs="宋体"/>
          <w:sz w:val="21"/>
          <w:szCs w:val="21"/>
        </w:rPr>
        <w:t xml:space="preserve">（3）在质量保证期内，确因非人为引起的技术和软件的问题等费用均由供应商承担，因人为因素出现的故障不在免费保修范围。</w:t>
      </w:r>
      <w:r/>
    </w:p>
    <w:p>
      <w:pPr>
        <w:ind w:left="0" w:firstLine="210"/>
        <w:spacing w:line="360" w:lineRule="auto"/>
        <w:rPr>
          <w:rFonts w:ascii="宋体" w:hAnsi="宋体" w:cs="宋体"/>
          <w:sz w:val="21"/>
          <w:szCs w:val="21"/>
        </w:rPr>
      </w:pPr>
      <w:r>
        <w:rPr>
          <w:rFonts w:hint="eastAsia" w:ascii="宋体" w:hAnsi="宋体" w:cs="宋体"/>
          <w:sz w:val="21"/>
          <w:szCs w:val="21"/>
        </w:rPr>
        <w:t xml:space="preserve">（4）提供5x8小时售后服务热线。</w:t>
      </w:r>
      <w:r/>
    </w:p>
    <w:p>
      <w:pPr>
        <w:ind w:left="0" w:firstLine="210"/>
        <w:spacing w:line="360" w:lineRule="auto"/>
        <w:rPr>
          <w:rFonts w:ascii="宋体" w:hAnsi="宋体" w:cs="宋体"/>
          <w:sz w:val="21"/>
          <w:szCs w:val="21"/>
        </w:rPr>
      </w:pPr>
      <w:r>
        <w:rPr>
          <w:rFonts w:hint="eastAsia" w:ascii="宋体" w:hAnsi="宋体" w:cs="宋体"/>
          <w:sz w:val="21"/>
          <w:szCs w:val="21"/>
        </w:rPr>
        <w:t xml:space="preserve">（5）在质保期内，乙方应以优良的服务态度，一旦发生质量问题，乙方应在2小时内响应，24小时内解决问题，如乙方在接到通知后 24小时内没有答复或处理问题，则视为乙方承认质量问题并承担由此而发生的一切费用。</w:t>
      </w:r>
      <w:r/>
    </w:p>
    <w:p>
      <w:pPr>
        <w:ind w:left="0" w:firstLine="21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）培训服务要求：软件操作使用培训次数根据采购单位的培训需求而定，成交</w:t>
      </w:r>
      <w:r>
        <w:rPr>
          <w:rFonts w:hint="eastAsia" w:ascii="宋体" w:hAnsi="宋体" w:cs="宋体"/>
          <w:sz w:val="21"/>
          <w:szCs w:val="21"/>
        </w:rPr>
        <w:t xml:space="preserve">供应商</w:t>
      </w:r>
      <w:r>
        <w:rPr>
          <w:rFonts w:hint="eastAsia" w:ascii="宋体" w:hAnsi="宋体" w:cs="宋体"/>
          <w:sz w:val="21"/>
          <w:szCs w:val="21"/>
        </w:rPr>
        <w:t xml:space="preserve">需保证受培训人员能独立操作。</w:t>
      </w:r>
      <w:r/>
    </w:p>
    <w:p>
      <w:pPr>
        <w:ind w:left="0" w:firstLine="21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）技术迁移要求：如本项目产品软件需迁移至江苏省高等学校虚拟仿真实验教学共享平台，成交</w:t>
      </w:r>
      <w:r>
        <w:rPr>
          <w:rFonts w:hint="eastAsia" w:ascii="宋体" w:hAnsi="宋体" w:cs="宋体"/>
          <w:sz w:val="21"/>
          <w:szCs w:val="21"/>
        </w:rPr>
        <w:t xml:space="preserve">供应商</w:t>
      </w:r>
      <w:r>
        <w:rPr>
          <w:rFonts w:hint="eastAsia" w:ascii="宋体" w:hAnsi="宋体" w:cs="宋体"/>
          <w:sz w:val="21"/>
          <w:szCs w:val="21"/>
        </w:rPr>
        <w:t xml:space="preserve">应负责提供技术服务并保证完成项目技术迁移。如</w:t>
      </w:r>
      <w:r>
        <w:rPr>
          <w:rFonts w:hint="eastAsia" w:ascii="宋体" w:hAnsi="宋体" w:cs="宋体"/>
          <w:sz w:val="21"/>
          <w:szCs w:val="21"/>
        </w:rPr>
        <w:t xml:space="preserve">采购单位</w:t>
      </w:r>
      <w:r>
        <w:rPr>
          <w:rFonts w:hint="eastAsia" w:ascii="宋体" w:hAnsi="宋体" w:cs="宋体"/>
          <w:sz w:val="21"/>
          <w:szCs w:val="21"/>
        </w:rPr>
        <w:t xml:space="preserve">后续无此项工作要求，则成交</w:t>
      </w:r>
      <w:r>
        <w:rPr>
          <w:rFonts w:hint="eastAsia" w:ascii="宋体" w:hAnsi="宋体" w:cs="宋体"/>
          <w:sz w:val="21"/>
          <w:szCs w:val="21"/>
        </w:rPr>
        <w:t xml:space="preserve">供应商</w:t>
      </w:r>
      <w:r>
        <w:rPr>
          <w:rFonts w:hint="eastAsia" w:ascii="宋体" w:hAnsi="宋体" w:cs="宋体"/>
          <w:sz w:val="21"/>
          <w:szCs w:val="21"/>
        </w:rPr>
        <w:t xml:space="preserve">无需负责。</w:t>
      </w:r>
      <w:r/>
    </w:p>
    <w:p>
      <w:pPr>
        <w:ind w:left="0" w:firstLine="21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响应单位需提供</w:t>
      </w:r>
      <w:r>
        <w:rPr>
          <w:rFonts w:hint="eastAsia" w:ascii="宋体" w:hAnsi="宋体" w:cs="宋体"/>
          <w:sz w:val="21"/>
          <w:szCs w:val="21"/>
        </w:rPr>
        <w:t xml:space="preserve">不限于：</w:t>
      </w:r>
      <w:r>
        <w:rPr>
          <w:rFonts w:hint="eastAsia" w:ascii="宋体" w:hAnsi="宋体" w:cs="宋体"/>
          <w:sz w:val="21"/>
          <w:szCs w:val="21"/>
        </w:rPr>
        <w:t xml:space="preserve">项目建设方案；项目组织实施方案；售后服务方案；人员培训方案等。</w:t>
      </w:r>
      <w:r/>
    </w:p>
    <w:p>
      <w:pPr>
        <w:pStyle w:val="87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7"/>
        <w:ind w:left="0" w:firstLine="0"/>
      </w:pPr>
      <w:r/>
      <w:r/>
    </w:p>
    <w:p>
      <w:pPr>
        <w:rPr>
          <w:b/>
          <w:sz w:val="44"/>
          <w:szCs w:val="44"/>
        </w:rPr>
      </w:pPr>
      <w:r>
        <w:rPr>
          <w:rFonts w:hint="eastAsia"/>
          <w:b/>
          <w:sz w:val="44"/>
          <w:szCs w:val="44"/>
        </w:rPr>
        <w:br w:type="page" w:clear="all"/>
      </w:r>
      <w:r/>
    </w:p>
    <w:p>
      <w:pPr>
        <w:pStyle w:val="859"/>
        <w:ind w:left="0" w:firstLine="0"/>
        <w:jc w:val="center"/>
        <w:spacing w:line="360" w:lineRule="auto"/>
        <w:rPr>
          <w:b/>
          <w:sz w:val="44"/>
          <w:szCs w:val="44"/>
        </w:rPr>
      </w:pPr>
      <w:r/>
      <w:bookmarkStart w:id="104" w:name="_Toc167285820"/>
      <w:r>
        <w:rPr>
          <w:rFonts w:hint="eastAsia"/>
          <w:b/>
          <w:sz w:val="44"/>
          <w:szCs w:val="44"/>
        </w:rPr>
        <w:t xml:space="preserve">第五章</w:t>
      </w:r>
      <w:r>
        <w:rPr>
          <w:rFonts w:hint="eastAsia"/>
          <w:b/>
          <w:sz w:val="44"/>
          <w:szCs w:val="44"/>
        </w:rPr>
        <w:t xml:space="preserve"> </w:t>
      </w:r>
      <w:bookmarkStart w:id="105" w:name="合同的特殊条款"/>
      <w:r/>
      <w:bookmarkEnd w:id="105"/>
      <w:r>
        <w:rPr>
          <w:rFonts w:hint="eastAsia"/>
          <w:b/>
          <w:sz w:val="44"/>
          <w:szCs w:val="44"/>
        </w:rPr>
        <w:t xml:space="preserve">合同及主要条款</w:t>
      </w:r>
      <w:bookmarkEnd w:id="87"/>
      <w:r/>
      <w:bookmarkEnd w:id="88"/>
      <w:r/>
      <w:bookmarkEnd w:id="89"/>
      <w:r/>
      <w:bookmarkEnd w:id="90"/>
      <w:r/>
      <w:bookmarkEnd w:id="91"/>
      <w:r/>
      <w:bookmarkEnd w:id="92"/>
      <w:r/>
      <w:bookmarkEnd w:id="104"/>
      <w:r/>
      <w:r/>
    </w:p>
    <w:p>
      <w:pPr>
        <w:ind w:left="0"/>
        <w:jc w:val="center"/>
        <w:rPr>
          <w:b/>
          <w:sz w:val="32"/>
          <w:szCs w:val="32"/>
        </w:rPr>
      </w:pPr>
      <w:r/>
      <w:bookmarkStart w:id="106" w:name="_Toc58248884"/>
      <w:r/>
      <w:bookmarkStart w:id="107" w:name="_Toc8564"/>
      <w:r/>
      <w:bookmarkStart w:id="108" w:name="_Toc57376410"/>
      <w:r/>
      <w:bookmarkStart w:id="109" w:name="_Toc32730"/>
      <w:r/>
      <w:bookmarkStart w:id="110" w:name="_Toc27667"/>
      <w:r/>
      <w:bookmarkEnd w:id="93"/>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rPr>
          <w:rFonts w:hint="eastAsia" w:ascii="宋体" w:hAnsi="宋体" w:cs="宋体"/>
          <w:sz w:val="21"/>
          <w:szCs w:val="21"/>
        </w:rPr>
      </w:pPr>
      <w:r>
        <w:rPr>
          <w:rFonts w:hint="eastAsia" w:ascii="宋体" w:hAnsi="宋体"/>
          <w:sz w:val="21"/>
          <w:szCs w:val="21"/>
        </w:rPr>
        <w:t xml:space="preserve">2.2服务期限：</w:t>
      </w:r>
      <w:r>
        <w:rPr>
          <w:rFonts w:hint="eastAsia" w:ascii="宋体" w:hAnsi="宋体" w:cs="宋体"/>
          <w:sz w:val="21"/>
          <w:szCs w:val="21"/>
        </w:rPr>
        <w:t xml:space="preserve">自合同签订之日起30天内完成交付并通过验收；自验收合格之日起，提供质量保证期3年。</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917"/>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cs="宋体"/>
          <w:sz w:val="21"/>
          <w:szCs w:val="21"/>
        </w:rPr>
      </w:pPr>
      <w:r>
        <w:rPr>
          <w:rFonts w:hint="eastAsia" w:ascii="宋体" w:hAnsi="宋体"/>
          <w:sz w:val="21"/>
          <w:szCs w:val="21"/>
        </w:rPr>
        <w:t xml:space="preserve">（1）</w:t>
      </w:r>
      <w:r>
        <w:rPr>
          <w:rFonts w:hint="eastAsia" w:ascii="宋体" w:hAnsi="宋体"/>
          <w:sz w:val="21"/>
          <w:szCs w:val="21"/>
        </w:rPr>
        <w:t xml:space="preserve">合同签订后1</w:t>
      </w:r>
      <w:r>
        <w:rPr>
          <w:rFonts w:ascii="宋体" w:hAnsi="宋体"/>
          <w:sz w:val="21"/>
          <w:szCs w:val="21"/>
        </w:rPr>
        <w:t xml:space="preserve">0</w:t>
      </w:r>
      <w:r>
        <w:rPr>
          <w:rFonts w:hint="eastAsia" w:ascii="宋体" w:hAnsi="宋体"/>
          <w:sz w:val="21"/>
          <w:szCs w:val="21"/>
        </w:rPr>
        <w:t xml:space="preserve">个工作日内，甲方向乙方支付合同金额的 30%</w:t>
      </w:r>
      <w:r>
        <w:rPr>
          <w:rFonts w:hint="eastAsia" w:ascii="宋体" w:hAnsi="宋体"/>
          <w:sz w:val="21"/>
          <w:szCs w:val="21"/>
        </w:rPr>
        <w:t xml:space="preserve">作为预付款。乙方完成</w:t>
      </w:r>
      <w:r>
        <w:rPr>
          <w:rFonts w:hint="eastAsia" w:ascii="宋体" w:hAnsi="宋体"/>
          <w:sz w:val="21"/>
          <w:szCs w:val="21"/>
        </w:rPr>
        <w:t xml:space="preserve">安装调试验收完毕</w:t>
      </w:r>
      <w:r>
        <w:rPr>
          <w:rFonts w:hint="eastAsia" w:ascii="宋体" w:hAnsi="宋体"/>
          <w:sz w:val="21"/>
          <w:szCs w:val="21"/>
        </w:rPr>
        <w:t xml:space="preserve">后甲方</w:t>
      </w:r>
      <w:r>
        <w:rPr>
          <w:rFonts w:hint="eastAsia" w:ascii="宋体" w:hAnsi="宋体" w:cs="宋体"/>
          <w:sz w:val="21"/>
          <w:szCs w:val="21"/>
        </w:rPr>
        <w:t xml:space="preserve">支付合同总金额的70%。</w:t>
      </w:r>
      <w:r/>
    </w:p>
    <w:p>
      <w:pPr>
        <w:ind w:left="0" w:firstLine="420"/>
        <w:spacing w:line="360" w:lineRule="auto"/>
        <w:tabs>
          <w:tab w:val="left" w:pos="0" w:leader="none"/>
        </w:tabs>
        <w:rPr>
          <w:rFonts w:hint="eastAsia" w:ascii="宋体" w:hAnsi="宋体"/>
          <w:sz w:val="21"/>
        </w:rPr>
      </w:pPr>
      <w:r>
        <w:rPr>
          <w:rFonts w:hint="eastAsia" w:ascii="宋体" w:hAnsi="宋体"/>
          <w:sz w:val="21"/>
          <w:szCs w:val="21"/>
        </w:rPr>
        <w:t xml:space="preserve">（2）履约保证金：合同签订生效后，乙方收到甲方缴款通知单后的5个工作日内，乙方应向甲方交纳</w:t>
      </w:r>
      <w:r>
        <w:rPr>
          <w:rFonts w:hint="eastAsia" w:ascii="宋体" w:hAnsi="宋体"/>
          <w:sz w:val="21"/>
          <w:szCs w:val="21"/>
        </w:rPr>
        <w:t xml:space="preserve">合同金额的</w:t>
      </w:r>
      <w:r>
        <w:rPr>
          <w:rFonts w:hint="eastAsia" w:ascii="宋体" w:hAnsi="宋体"/>
          <w:sz w:val="21"/>
          <w:szCs w:val="21"/>
        </w:rPr>
        <w:t xml:space="preserve">5%作为履约保证金，待乙方履行完合同义务后，由乙方凭甲方的收款收据自行申请履约保证金无息退还。</w:t>
      </w:r>
      <w:r>
        <w:rPr>
          <w:rFonts w:hint="eastAsia" w:ascii="宋体" w:hAnsi="宋体"/>
          <w:sz w:val="21"/>
        </w:rPr>
        <w:t xml:space="preserve">履约保证金递交方式：以支票、转账、汇票、本票或金融机构、担保机构出具的保函等非现金形式提交。</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917"/>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w:t>
      </w:r>
      <w:r>
        <w:rPr>
          <w:rFonts w:hint="eastAsia" w:ascii="宋体" w:hAnsi="宋体"/>
          <w:color w:val="000000"/>
          <w:sz w:val="21"/>
          <w:szCs w:val="21"/>
        </w:rPr>
        <w:t xml:space="preserve">诉讼由甲方所在地人民法院管辖。</w:t>
      </w:r>
      <w:r>
        <w:rPr>
          <w:rFonts w:hint="eastAsia"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w:t>
      </w:r>
      <w:r>
        <w:rPr>
          <w:rFonts w:hint="eastAsia" w:ascii="宋体" w:hAnsi="宋体"/>
          <w:color w:val="000000"/>
          <w:sz w:val="21"/>
          <w:szCs w:val="21"/>
        </w:rPr>
        <w:t xml:space="preserve">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917"/>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11" w:name="_Toc167285821"/>
      <w:r/>
      <w:bookmarkStart w:id="112" w:name="_Toc68611039"/>
      <w:r>
        <w:rPr>
          <w:rFonts w:hint="eastAsia"/>
          <w:b/>
          <w:sz w:val="44"/>
          <w:szCs w:val="44"/>
        </w:rPr>
        <w:t xml:space="preserve">第六章</w:t>
      </w:r>
      <w:r>
        <w:rPr>
          <w:rFonts w:hint="eastAsia"/>
          <w:b/>
          <w:sz w:val="44"/>
          <w:szCs w:val="44"/>
        </w:rPr>
        <w:t xml:space="preserve"> </w:t>
      </w:r>
      <w:bookmarkStart w:id="113" w:name="评分要点"/>
      <w:r/>
      <w:bookmarkEnd w:id="113"/>
      <w:r>
        <w:rPr>
          <w:rFonts w:hint="eastAsia"/>
          <w:b/>
          <w:sz w:val="44"/>
          <w:szCs w:val="44"/>
        </w:rPr>
        <w:t xml:space="preserve">评审办法和评分标准</w:t>
      </w:r>
      <w:bookmarkEnd w:id="106"/>
      <w:r/>
      <w:bookmarkEnd w:id="107"/>
      <w:r/>
      <w:bookmarkEnd w:id="108"/>
      <w:r/>
      <w:bookmarkEnd w:id="109"/>
      <w:r/>
      <w:bookmarkEnd w:id="110"/>
      <w:r/>
      <w:bookmarkEnd w:id="111"/>
      <w:r/>
      <w:bookmarkEnd w:id="112"/>
      <w:r/>
      <w:r/>
    </w:p>
    <w:p>
      <w:pPr>
        <w:ind w:left="0" w:firstLine="422"/>
        <w:spacing w:line="360" w:lineRule="auto"/>
        <w:rPr>
          <w:b/>
          <w:sz w:val="21"/>
          <w:szCs w:val="21"/>
        </w:rPr>
      </w:pPr>
      <w:r/>
      <w:bookmarkStart w:id="114" w:name="_Toc17476"/>
      <w:r/>
      <w:bookmarkStart w:id="115" w:name="_Toc16264"/>
      <w:r/>
      <w:bookmarkStart w:id="116" w:name="_Toc698"/>
      <w:r>
        <w:rPr>
          <w:rFonts w:hint="eastAsia"/>
          <w:b/>
          <w:sz w:val="21"/>
          <w:szCs w:val="21"/>
        </w:rPr>
        <w:t xml:space="preserve">一、评审办法：</w:t>
      </w:r>
      <w:bookmarkEnd w:id="114"/>
      <w:r/>
      <w:bookmarkEnd w:id="115"/>
      <w:r/>
      <w:bookmarkEnd w:id="116"/>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7"/>
        <w:ind w:left="0" w:firstLine="0"/>
      </w:pPr>
      <w:r/>
      <w:r/>
    </w:p>
    <w:p>
      <w:pPr>
        <w:pStyle w:val="917"/>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hint="eastAsia" w:ascii="宋体" w:hAnsi="宋体" w:cs="宋体"/>
          <w:b/>
          <w:bCs/>
          <w:sz w:val="21"/>
          <w:szCs w:val="21"/>
        </w:rPr>
        <w:t xml:space="preserve">：</w:t>
      </w:r>
      <w:r>
        <w:rPr>
          <w:rFonts w:ascii="宋体" w:hAnsi="宋体" w:cs="宋体"/>
          <w:b/>
          <w:bCs/>
          <w:sz w:val="21"/>
          <w:szCs w:val="21"/>
        </w:rPr>
        <w:t xml:space="preserve">30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w:t>
      </w:r>
      <w:r>
        <w:rPr>
          <w:rFonts w:ascii="宋体" w:hAnsi="宋体" w:cs="宋体"/>
          <w:sz w:val="21"/>
          <w:szCs w:val="21"/>
        </w:rPr>
        <w:t xml:space="preserve">30</w:t>
      </w:r>
      <w:r>
        <w:rPr>
          <w:rFonts w:hint="eastAsia" w:ascii="宋体" w:hAnsi="宋体" w:cs="宋体"/>
          <w:sz w:val="21"/>
          <w:szCs w:val="21"/>
        </w:rPr>
        <w:t xml:space="preserve">%）</w:t>
      </w:r>
      <w:r/>
    </w:p>
    <w:p>
      <w:pPr>
        <w:ind w:left="0" w:firstLine="422"/>
        <w:spacing w:line="360" w:lineRule="auto"/>
        <w:rPr>
          <w:rFonts w:ascii="宋体" w:hAnsi="宋体"/>
          <w:b/>
          <w:bCs/>
          <w:sz w:val="21"/>
        </w:rPr>
      </w:pPr>
      <w:r>
        <w:rPr>
          <w:rFonts w:hint="eastAsia" w:ascii="宋体" w:hAnsi="宋体"/>
          <w:b/>
          <w:bCs/>
          <w:sz w:val="21"/>
        </w:rPr>
        <w:t xml:space="preserve">（二）技术方案：</w:t>
      </w:r>
      <w:r>
        <w:rPr>
          <w:rFonts w:ascii="宋体" w:hAnsi="宋体"/>
          <w:b/>
          <w:bCs/>
          <w:sz w:val="21"/>
        </w:rPr>
        <w:t xml:space="preserve">20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1</w:t>
      </w:r>
      <w:bookmarkStart w:id="117" w:name="OLE_LINK166"/>
      <w:r/>
      <w:bookmarkStart w:id="118" w:name="OLE_LINK167"/>
      <w:r>
        <w:rPr>
          <w:rFonts w:ascii="宋体" w:hAnsi="宋体"/>
          <w:sz w:val="21"/>
        </w:rPr>
        <w:t xml:space="preserve">.</w:t>
      </w:r>
      <w:r>
        <w:rPr>
          <w:rFonts w:hint="eastAsia" w:ascii="宋体" w:hAnsi="宋体"/>
          <w:sz w:val="21"/>
        </w:rPr>
        <w:t xml:space="preserve">项目建设方案</w:t>
      </w:r>
      <w:bookmarkEnd w:id="117"/>
      <w:r/>
      <w:bookmarkEnd w:id="118"/>
      <w:r>
        <w:rPr>
          <w:rFonts w:hint="eastAsia" w:ascii="宋体" w:hAnsi="宋体"/>
          <w:sz w:val="21"/>
        </w:rPr>
        <w:t xml:space="preserve">：</w:t>
      </w:r>
      <w:r>
        <w:rPr>
          <w:rFonts w:ascii="宋体" w:hAnsi="宋体"/>
          <w:sz w:val="21"/>
        </w:rPr>
        <w:t xml:space="preserve">4</w:t>
      </w:r>
      <w:r>
        <w:rPr>
          <w:rFonts w:hint="eastAsia" w:ascii="宋体" w:hAnsi="宋体"/>
          <w:sz w:val="21"/>
        </w:rPr>
        <w:t xml:space="preserve">分</w:t>
      </w:r>
      <w:r/>
    </w:p>
    <w:p>
      <w:pPr>
        <w:ind w:left="0" w:firstLine="420"/>
        <w:spacing w:line="360" w:lineRule="auto"/>
        <w:rPr>
          <w:rFonts w:ascii="宋体" w:hAnsi="宋体"/>
          <w:sz w:val="21"/>
        </w:rPr>
      </w:pPr>
      <w:r/>
      <w:bookmarkStart w:id="119" w:name="OLE_LINK168"/>
      <w:r/>
      <w:bookmarkStart w:id="120" w:name="OLE_LINK169"/>
      <w:r>
        <w:rPr>
          <w:rFonts w:hint="eastAsia" w:ascii="宋体" w:hAnsi="宋体"/>
          <w:sz w:val="21"/>
        </w:rPr>
        <w:t xml:space="preserve">根据</w:t>
      </w:r>
      <w:r>
        <w:rPr>
          <w:rFonts w:hint="eastAsia" w:ascii="宋体" w:hAnsi="宋体"/>
          <w:sz w:val="21"/>
        </w:rPr>
        <w:t xml:space="preserve">响应</w:t>
      </w:r>
      <w:r>
        <w:rPr>
          <w:rFonts w:hint="eastAsia" w:ascii="宋体" w:hAnsi="宋体"/>
          <w:sz w:val="21"/>
        </w:rPr>
        <w:t xml:space="preserve">单位提供的项目建设方案进行综合评审。</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建设必要性（包括不限于建设背景、建设意义等）</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建设内容（包括不限于建设目标、建设思路等）</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rPr>
        <w:t xml:space="preserve">4</w:t>
      </w:r>
      <w:r>
        <w:rPr>
          <w:rFonts w:hint="eastAsia" w:ascii="宋体" w:hAnsi="宋体"/>
          <w:sz w:val="21"/>
        </w:rPr>
        <w:t xml:space="preserve">分。</w:t>
      </w:r>
      <w:bookmarkEnd w:id="119"/>
      <w:bookmarkEnd w:id="120"/>
      <w:r/>
    </w:p>
    <w:p>
      <w:pPr>
        <w:ind w:left="0" w:firstLine="420"/>
        <w:spacing w:line="360" w:lineRule="auto"/>
        <w:rPr>
          <w:rFonts w:ascii="宋体" w:hAnsi="宋体"/>
          <w:sz w:val="21"/>
        </w:rPr>
      </w:pPr>
      <w:r>
        <w:rPr>
          <w:rFonts w:ascii="宋体" w:hAnsi="宋体"/>
          <w:sz w:val="21"/>
          <w:szCs w:val="21"/>
        </w:rPr>
        <w:t xml:space="preserve">2.</w:t>
      </w:r>
      <w:bookmarkStart w:id="121" w:name="OLE_LINK170"/>
      <w:r/>
      <w:bookmarkStart w:id="122" w:name="OLE_LINK171"/>
      <w:r>
        <w:rPr>
          <w:rFonts w:hint="eastAsia" w:ascii="宋体" w:hAnsi="宋体"/>
          <w:sz w:val="21"/>
        </w:rPr>
        <w:t xml:space="preserve">项目组织实施方案</w:t>
      </w:r>
      <w:bookmarkEnd w:id="121"/>
      <w:r/>
      <w:bookmarkEnd w:id="122"/>
      <w:r>
        <w:rPr>
          <w:rFonts w:hint="eastAsia" w:ascii="宋体" w:hAnsi="宋体"/>
          <w:sz w:val="21"/>
        </w:rPr>
        <w:t xml:space="preserve">：6分</w:t>
      </w:r>
      <w:r/>
    </w:p>
    <w:p>
      <w:pPr>
        <w:ind w:left="0" w:firstLine="420"/>
        <w:spacing w:line="360" w:lineRule="auto"/>
        <w:rPr>
          <w:rFonts w:ascii="宋体" w:hAnsi="宋体"/>
          <w:sz w:val="21"/>
        </w:rPr>
      </w:pPr>
      <w:r>
        <w:rPr>
          <w:rFonts w:hint="eastAsia" w:ascii="宋体" w:hAnsi="宋体"/>
          <w:sz w:val="21"/>
        </w:rPr>
        <w:t xml:space="preserve">根据</w:t>
      </w:r>
      <w:r>
        <w:rPr>
          <w:rFonts w:hint="eastAsia" w:ascii="宋体" w:hAnsi="宋体"/>
          <w:sz w:val="21"/>
        </w:rPr>
        <w:t xml:space="preserve">响应</w:t>
      </w:r>
      <w:r>
        <w:rPr>
          <w:rFonts w:hint="eastAsia" w:ascii="宋体" w:hAnsi="宋体"/>
          <w:sz w:val="21"/>
        </w:rPr>
        <w:t xml:space="preserve">单位提供项目组织实施方案进行综合评审。</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）项目管理制度及措施（包括不限于项目组织措施，管理措施，质量控制措施等）；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）项目实施方案（包括不限于供货计划，运输计划，安装调试计划及验收方案等）；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）项目进度计划（包括不限于进度安排原则，进度安排表等）。</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3.</w:t>
      </w:r>
      <w:bookmarkStart w:id="123" w:name="OLE_LINK172"/>
      <w:r>
        <w:rPr>
          <w:rFonts w:hint="eastAsia" w:ascii="宋体" w:hAnsi="宋体"/>
          <w:sz w:val="21"/>
          <w:szCs w:val="21"/>
        </w:rPr>
        <w:t xml:space="preserve">售后服务方案</w:t>
      </w:r>
      <w:bookmarkEnd w:id="123"/>
      <w:r>
        <w:rPr>
          <w:rFonts w:hint="eastAsia" w:ascii="宋体" w:hAnsi="宋体"/>
          <w:sz w:val="21"/>
        </w:rPr>
        <w:t xml:space="preserve">：6分</w:t>
      </w:r>
      <w:r/>
    </w:p>
    <w:p>
      <w:pPr>
        <w:ind w:left="0" w:firstLine="420"/>
        <w:spacing w:line="360" w:lineRule="auto"/>
        <w:rPr>
          <w:rFonts w:ascii="宋体" w:hAnsi="宋体"/>
          <w:sz w:val="21"/>
        </w:rPr>
      </w:pPr>
      <w:r/>
      <w:bookmarkStart w:id="124" w:name="OLE_LINK173"/>
      <w:r/>
      <w:bookmarkStart w:id="125" w:name="OLE_LINK174"/>
      <w:r>
        <w:rPr>
          <w:rFonts w:hint="eastAsia" w:ascii="宋体" w:hAnsi="宋体"/>
          <w:sz w:val="21"/>
        </w:rPr>
        <w:t xml:space="preserve">根据</w:t>
      </w:r>
      <w:r>
        <w:rPr>
          <w:rFonts w:hint="eastAsia" w:ascii="宋体" w:hAnsi="宋体"/>
          <w:sz w:val="21"/>
        </w:rPr>
        <w:t xml:space="preserve">响应</w:t>
      </w:r>
      <w:r>
        <w:rPr>
          <w:rFonts w:hint="eastAsia" w:ascii="宋体" w:hAnsi="宋体"/>
          <w:sz w:val="21"/>
        </w:rPr>
        <w:t xml:space="preserve">单位提供售后服务方案进行综合评审。</w:t>
      </w:r>
      <w:r/>
    </w:p>
    <w:p>
      <w:pPr>
        <w:ind w:left="0" w:firstLine="420"/>
        <w:spacing w:line="360" w:lineRule="auto"/>
        <w:rPr>
          <w:rFonts w:ascii="宋体" w:hAnsi="宋体"/>
          <w:sz w:val="21"/>
        </w:rPr>
      </w:pPr>
      <w:r>
        <w:rPr>
          <w:rFonts w:hint="eastAsia" w:ascii="宋体" w:hAnsi="宋体"/>
          <w:sz w:val="21"/>
        </w:rPr>
        <w:t xml:space="preserve">（1）售后服务体系（包括不限于售后服务理念，服务保障，违约承诺等）；</w:t>
      </w:r>
      <w:r/>
    </w:p>
    <w:p>
      <w:pPr>
        <w:ind w:left="0" w:firstLine="420"/>
        <w:spacing w:line="360" w:lineRule="auto"/>
        <w:rPr>
          <w:rFonts w:ascii="宋体" w:hAnsi="宋体"/>
          <w:sz w:val="21"/>
        </w:rPr>
      </w:pPr>
      <w:r>
        <w:rPr>
          <w:rFonts w:hint="eastAsia" w:ascii="宋体" w:hAnsi="宋体"/>
          <w:sz w:val="21"/>
        </w:rPr>
        <w:t xml:space="preserve">（2）售后服务内容（包括不限于售后服务人员安排，服务内容，运行维护服务方案等）；</w:t>
      </w:r>
      <w:r/>
    </w:p>
    <w:p>
      <w:pPr>
        <w:ind w:left="0" w:firstLine="420"/>
        <w:spacing w:line="360" w:lineRule="auto"/>
        <w:rPr>
          <w:rFonts w:ascii="宋体" w:hAnsi="宋体"/>
          <w:sz w:val="21"/>
        </w:rPr>
      </w:pPr>
      <w:r>
        <w:rPr>
          <w:rFonts w:hint="eastAsia" w:ascii="宋体" w:hAnsi="宋体"/>
          <w:sz w:val="21"/>
        </w:rPr>
        <w:t xml:space="preserve">（3）故障解决方案（包括不限于故障响应时间，故障应急解决方案，紧急维修应急方案等）。</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bookmarkEnd w:id="124"/>
      <w:bookmarkEnd w:id="125"/>
      <w:r/>
    </w:p>
    <w:p>
      <w:pPr>
        <w:ind w:left="0" w:firstLine="420"/>
        <w:spacing w:line="360" w:lineRule="auto"/>
        <w:rPr>
          <w:rFonts w:ascii="宋体" w:hAnsi="宋体"/>
          <w:sz w:val="21"/>
        </w:rPr>
      </w:pPr>
      <w:r>
        <w:rPr>
          <w:rFonts w:ascii="宋体" w:hAnsi="宋体"/>
          <w:sz w:val="21"/>
        </w:rPr>
        <w:t xml:space="preserve">4.</w:t>
      </w:r>
      <w:bookmarkStart w:id="126" w:name="OLE_LINK175"/>
      <w:r/>
      <w:bookmarkStart w:id="127" w:name="OLE_LINK176"/>
      <w:r>
        <w:rPr>
          <w:rFonts w:hint="eastAsia" w:ascii="宋体" w:hAnsi="宋体"/>
          <w:sz w:val="21"/>
        </w:rPr>
        <w:t xml:space="preserve">人员培训方案</w:t>
      </w:r>
      <w:bookmarkEnd w:id="126"/>
      <w:r/>
      <w:bookmarkEnd w:id="127"/>
      <w:r>
        <w:rPr>
          <w:rFonts w:hint="eastAsia" w:ascii="宋体" w:hAnsi="宋体"/>
          <w:sz w:val="21"/>
        </w:rPr>
        <w:t xml:space="preserve">：</w:t>
      </w:r>
      <w:r>
        <w:rPr>
          <w:rFonts w:ascii="宋体" w:hAnsi="宋体"/>
          <w:sz w:val="21"/>
        </w:rPr>
        <w:t xml:space="preserve">4</w:t>
      </w:r>
      <w:r>
        <w:rPr>
          <w:rFonts w:hint="eastAsia" w:ascii="宋体" w:hAnsi="宋体"/>
          <w:sz w:val="21"/>
        </w:rPr>
        <w:t xml:space="preserve">分</w:t>
      </w:r>
      <w:r/>
    </w:p>
    <w:p>
      <w:pPr>
        <w:ind w:left="0" w:firstLine="420"/>
        <w:spacing w:line="360" w:lineRule="auto"/>
        <w:rPr>
          <w:rFonts w:ascii="宋体" w:hAnsi="宋体"/>
          <w:sz w:val="21"/>
        </w:rPr>
      </w:pPr>
      <w:r/>
      <w:bookmarkStart w:id="128" w:name="OLE_LINK177"/>
      <w:r/>
      <w:bookmarkStart w:id="129" w:name="OLE_LINK178"/>
      <w:r>
        <w:rPr>
          <w:rFonts w:hint="eastAsia" w:ascii="宋体" w:hAnsi="宋体"/>
          <w:sz w:val="21"/>
        </w:rPr>
        <w:t xml:space="preserve">根据响应单位提供人员培训方案进行综合评审。</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）培训计划（包括不限于培训时间及地点，培训规模，培训方法，培训形式等）；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）培训方案（（包括不限于培训内容，培训管理等）。</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4分。</w:t>
      </w:r>
      <w:bookmarkEnd w:id="128"/>
      <w:bookmarkEnd w:id="129"/>
      <w:r/>
    </w:p>
    <w:p>
      <w:pPr>
        <w:ind w:left="0" w:firstLine="422"/>
        <w:spacing w:line="360" w:lineRule="auto"/>
        <w:rPr>
          <w:rFonts w:ascii="宋体" w:hAnsi="宋体"/>
          <w:b/>
          <w:bCs/>
          <w:sz w:val="21"/>
        </w:rPr>
      </w:pPr>
      <w:r>
        <w:rPr>
          <w:rFonts w:hint="eastAsia" w:ascii="宋体" w:hAnsi="宋体"/>
          <w:b/>
          <w:bCs/>
          <w:sz w:val="21"/>
        </w:rPr>
        <w:t xml:space="preserve">（</w:t>
      </w:r>
      <w:r>
        <w:rPr>
          <w:rFonts w:hint="eastAsia" w:ascii="宋体" w:hAnsi="宋体"/>
          <w:b/>
          <w:bCs/>
          <w:sz w:val="21"/>
        </w:rPr>
        <w:t xml:space="preserve">三</w:t>
      </w:r>
      <w:r>
        <w:rPr>
          <w:rFonts w:hint="eastAsia" w:ascii="宋体" w:hAnsi="宋体"/>
          <w:b/>
          <w:bCs/>
          <w:sz w:val="21"/>
        </w:rPr>
        <w:t xml:space="preserve">）</w:t>
      </w:r>
      <w:bookmarkStart w:id="130" w:name="OLE_LINK182"/>
      <w:r/>
      <w:bookmarkStart w:id="131" w:name="OLE_LINK183"/>
      <w:r/>
      <w:bookmarkStart w:id="132" w:name="OLE_LINK184"/>
      <w:r/>
      <w:bookmarkStart w:id="133" w:name="OLE_LINK185"/>
      <w:r>
        <w:rPr>
          <w:rFonts w:hint="eastAsia" w:ascii="宋体" w:hAnsi="宋体"/>
          <w:b/>
          <w:bCs/>
          <w:sz w:val="21"/>
        </w:rPr>
        <w:t xml:space="preserve">功能</w:t>
      </w:r>
      <w:r>
        <w:rPr>
          <w:rFonts w:hint="eastAsia" w:ascii="宋体" w:hAnsi="宋体"/>
          <w:b/>
          <w:bCs/>
          <w:sz w:val="21"/>
        </w:rPr>
        <w:t xml:space="preserve">演示</w:t>
      </w:r>
      <w:bookmarkEnd w:id="130"/>
      <w:r/>
      <w:bookmarkEnd w:id="131"/>
      <w:r/>
      <w:bookmarkEnd w:id="132"/>
      <w:r/>
      <w:bookmarkEnd w:id="133"/>
      <w:r>
        <w:rPr>
          <w:rFonts w:hint="eastAsia" w:ascii="宋体" w:hAnsi="宋体"/>
          <w:b/>
          <w:bCs/>
          <w:sz w:val="21"/>
        </w:rPr>
        <w:t xml:space="preserve">：</w:t>
      </w:r>
      <w:r>
        <w:rPr>
          <w:rFonts w:ascii="宋体" w:hAnsi="宋体"/>
          <w:b/>
          <w:bCs/>
          <w:sz w:val="21"/>
        </w:rPr>
        <w:t xml:space="preserve">1</w:t>
      </w:r>
      <w:r>
        <w:rPr>
          <w:rFonts w:ascii="宋体" w:hAnsi="宋体"/>
          <w:b/>
          <w:bCs/>
          <w:sz w:val="21"/>
        </w:rPr>
        <w:t xml:space="preserve">2</w:t>
      </w:r>
      <w:r>
        <w:rPr>
          <w:rFonts w:hint="eastAsia" w:ascii="宋体" w:hAnsi="宋体"/>
          <w:b/>
          <w:bCs/>
          <w:sz w:val="21"/>
        </w:rPr>
        <w:t xml:space="preserve">分</w:t>
      </w:r>
      <w:r/>
    </w:p>
    <w:p>
      <w:pPr>
        <w:ind w:left="0" w:firstLine="420"/>
        <w:spacing w:line="360" w:lineRule="auto"/>
        <w:widowControl w:val="off"/>
        <w:rPr>
          <w:rFonts w:ascii="宋体" w:hAnsi="宋体" w:cs="宋体"/>
          <w:sz w:val="21"/>
          <w:szCs w:val="21"/>
        </w:rPr>
      </w:pPr>
      <w:r/>
      <w:bookmarkStart w:id="134" w:name="OLE_LINK186"/>
      <w:r/>
      <w:bookmarkStart w:id="135" w:name="OLE_LINK187"/>
      <w:r>
        <w:rPr>
          <w:rFonts w:hint="eastAsia" w:ascii="宋体" w:hAnsi="宋体" w:cs="宋体"/>
          <w:sz w:val="21"/>
          <w:szCs w:val="21"/>
        </w:rPr>
        <w:t xml:space="preserve">演示内容包括：</w:t>
      </w:r>
      <w:r/>
    </w:p>
    <w:p>
      <w:pPr>
        <w:ind w:left="0" w:firstLine="420"/>
        <w:spacing w:line="360" w:lineRule="auto"/>
        <w:rPr>
          <w:rFonts w:ascii="宋体" w:hAnsi="宋体"/>
          <w:bCs/>
          <w:sz w:val="21"/>
        </w:rPr>
      </w:pPr>
      <w:r>
        <w:rPr>
          <w:rFonts w:hint="eastAsia" w:ascii="宋体" w:hAnsi="宋体"/>
          <w:bCs/>
          <w:sz w:val="21"/>
        </w:rPr>
        <w:t xml:space="preserve">1</w:t>
      </w:r>
      <w:r>
        <w:rPr>
          <w:rFonts w:ascii="宋体" w:hAnsi="宋体"/>
          <w:bCs/>
          <w:sz w:val="21"/>
        </w:rPr>
        <w:t xml:space="preserve">.</w:t>
      </w:r>
      <w:r>
        <w:rPr>
          <w:rFonts w:hint="eastAsia" w:ascii="宋体" w:hAnsi="宋体"/>
          <w:bCs/>
          <w:sz w:val="21"/>
        </w:rPr>
        <w:t xml:space="preserve">提供</w:t>
      </w:r>
      <w:bookmarkStart w:id="136" w:name="OLE_LINK116"/>
      <w:r/>
      <w:bookmarkStart w:id="137" w:name="OLE_LINK117"/>
      <w:r>
        <w:rPr>
          <w:rFonts w:hint="eastAsia" w:ascii="宋体" w:hAnsi="宋体"/>
          <w:bCs/>
          <w:sz w:val="21"/>
        </w:rPr>
        <w:t xml:space="preserve">纯水制备车间</w:t>
      </w:r>
      <w:bookmarkEnd w:id="136"/>
      <w:r/>
      <w:bookmarkEnd w:id="137"/>
      <w:r>
        <w:rPr>
          <w:rFonts w:hint="eastAsia" w:ascii="宋体" w:hAnsi="宋体"/>
          <w:bCs/>
          <w:sz w:val="21"/>
        </w:rPr>
        <w:t xml:space="preserve">漫游</w:t>
      </w:r>
      <w:bookmarkStart w:id="138" w:name="OLE_LINK122"/>
      <w:r/>
      <w:bookmarkStart w:id="139" w:name="OLE_LINK125"/>
      <w:r>
        <w:rPr>
          <w:rFonts w:hint="eastAsia" w:ascii="宋体" w:hAnsi="宋体"/>
          <w:bCs/>
          <w:sz w:val="21"/>
        </w:rPr>
        <w:t xml:space="preserve">功能</w:t>
      </w:r>
      <w:r>
        <w:rPr>
          <w:rFonts w:hint="eastAsia" w:ascii="宋体" w:hAnsi="宋体"/>
          <w:bCs/>
          <w:sz w:val="21"/>
        </w:rPr>
        <w:t xml:space="preserve">演示</w:t>
      </w:r>
      <w:bookmarkEnd w:id="138"/>
      <w:r/>
      <w:bookmarkEnd w:id="139"/>
      <w:r>
        <w:rPr>
          <w:rFonts w:hint="eastAsia" w:ascii="宋体" w:hAnsi="宋体"/>
          <w:bCs/>
          <w:sz w:val="21"/>
        </w:rPr>
        <w:t xml:space="preserve">，演示满足采购需求的</w:t>
      </w:r>
      <w:bookmarkStart w:id="140" w:name="OLE_LINK120"/>
      <w:r/>
      <w:bookmarkStart w:id="141" w:name="OLE_LINK121"/>
      <w:r>
        <w:rPr>
          <w:rFonts w:hint="eastAsia" w:ascii="宋体" w:hAnsi="宋体"/>
          <w:bCs/>
          <w:sz w:val="21"/>
        </w:rPr>
        <w:t xml:space="preserve">纯水制备车间</w:t>
      </w:r>
      <w:bookmarkEnd w:id="140"/>
      <w:r/>
      <w:bookmarkEnd w:id="141"/>
      <w:r>
        <w:rPr>
          <w:rFonts w:hint="eastAsia" w:ascii="宋体" w:hAnsi="宋体"/>
          <w:bCs/>
          <w:sz w:val="21"/>
        </w:rPr>
        <w:t xml:space="preserve">场景及核心设备，包括过滤水箱、</w:t>
      </w:r>
      <w:r>
        <w:rPr>
          <w:rFonts w:ascii="宋体" w:hAnsi="宋体"/>
          <w:bCs/>
          <w:sz w:val="21"/>
        </w:rPr>
        <w:t xml:space="preserve">MMF</w:t>
      </w:r>
      <w:r>
        <w:rPr>
          <w:rFonts w:hint="eastAsia" w:ascii="宋体" w:hAnsi="宋体"/>
          <w:bCs/>
          <w:sz w:val="21"/>
        </w:rPr>
        <w:t xml:space="preserve">、</w:t>
      </w:r>
      <w:r>
        <w:rPr>
          <w:rFonts w:ascii="宋体" w:hAnsi="宋体"/>
          <w:bCs/>
          <w:sz w:val="21"/>
        </w:rPr>
        <w:t xml:space="preserve">ACF</w:t>
      </w:r>
      <w:r>
        <w:rPr>
          <w:rFonts w:hint="eastAsia" w:ascii="宋体" w:hAnsi="宋体"/>
          <w:bCs/>
          <w:sz w:val="21"/>
        </w:rPr>
        <w:t xml:space="preserve">、</w:t>
      </w:r>
      <w:r>
        <w:rPr>
          <w:rFonts w:ascii="宋体" w:hAnsi="宋体"/>
          <w:bCs/>
          <w:sz w:val="21"/>
        </w:rPr>
        <w:t xml:space="preserve">RO</w:t>
      </w:r>
      <w:r>
        <w:rPr>
          <w:rFonts w:hint="eastAsia" w:ascii="宋体" w:hAnsi="宋体"/>
          <w:bCs/>
          <w:sz w:val="21"/>
        </w:rPr>
        <w:t xml:space="preserve">浓水箱、换热器、阳床、过滤水泵、</w:t>
      </w:r>
      <w:r>
        <w:rPr>
          <w:rFonts w:ascii="宋体" w:hAnsi="宋体"/>
          <w:bCs/>
          <w:sz w:val="21"/>
        </w:rPr>
        <w:t xml:space="preserve">RO</w:t>
      </w:r>
      <w:r>
        <w:rPr>
          <w:rFonts w:hint="eastAsia" w:ascii="宋体" w:hAnsi="宋体"/>
          <w:bCs/>
          <w:sz w:val="21"/>
        </w:rPr>
        <w:t xml:space="preserve">送水泵、阴床、</w:t>
      </w:r>
      <w:r>
        <w:rPr>
          <w:rFonts w:ascii="宋体" w:hAnsi="宋体"/>
          <w:bCs/>
          <w:sz w:val="21"/>
        </w:rPr>
        <w:t xml:space="preserve">DI</w:t>
      </w:r>
      <w:r>
        <w:rPr>
          <w:rFonts w:hint="eastAsia" w:ascii="宋体" w:hAnsi="宋体"/>
          <w:bCs/>
          <w:sz w:val="21"/>
        </w:rPr>
        <w:t xml:space="preserve">水箱、</w:t>
      </w:r>
      <w:r>
        <w:rPr>
          <w:rFonts w:ascii="宋体" w:hAnsi="宋体"/>
          <w:bCs/>
          <w:sz w:val="21"/>
        </w:rPr>
        <w:t xml:space="preserve">RO</w:t>
      </w:r>
      <w:r>
        <w:rPr>
          <w:rFonts w:hint="eastAsia" w:ascii="宋体" w:hAnsi="宋体"/>
          <w:bCs/>
          <w:sz w:val="21"/>
        </w:rPr>
        <w:t xml:space="preserve">、</w:t>
      </w:r>
      <w:r>
        <w:rPr>
          <w:rFonts w:ascii="宋体" w:hAnsi="宋体"/>
          <w:bCs/>
          <w:sz w:val="21"/>
        </w:rPr>
        <w:t xml:space="preserve">TOC-UV</w:t>
      </w:r>
      <w:r>
        <w:rPr>
          <w:rFonts w:hint="eastAsia" w:ascii="宋体" w:hAnsi="宋体"/>
          <w:bCs/>
          <w:sz w:val="21"/>
        </w:rPr>
        <w:t xml:space="preserve">、分离床、</w:t>
      </w:r>
      <w:r>
        <w:rPr>
          <w:rFonts w:ascii="宋体" w:hAnsi="宋体"/>
          <w:bCs/>
          <w:sz w:val="21"/>
        </w:rPr>
        <w:t xml:space="preserve">MDG</w:t>
      </w:r>
      <w:r>
        <w:rPr>
          <w:rFonts w:hint="eastAsia" w:ascii="宋体" w:hAnsi="宋体"/>
          <w:bCs/>
          <w:sz w:val="21"/>
        </w:rPr>
        <w:t xml:space="preserve">等。</w:t>
      </w:r>
      <w:r/>
    </w:p>
    <w:p>
      <w:pPr>
        <w:ind w:left="0" w:firstLine="420"/>
        <w:spacing w:line="360" w:lineRule="auto"/>
        <w:rPr>
          <w:rFonts w:ascii="宋体" w:hAnsi="宋体"/>
          <w:bCs/>
          <w:sz w:val="21"/>
        </w:rPr>
      </w:pPr>
      <w:r/>
      <w:bookmarkStart w:id="142" w:name="OLE_LINK32"/>
      <w:r>
        <w:rPr>
          <w:rFonts w:hint="eastAsia" w:ascii="宋体" w:hAnsi="宋体"/>
          <w:bCs/>
          <w:sz w:val="21"/>
        </w:rPr>
        <w:t xml:space="preserve">2.提供</w:t>
      </w:r>
      <w:bookmarkStart w:id="143" w:name="OLE_LINK119"/>
      <w:r/>
      <w:bookmarkStart w:id="144" w:name="OLE_LINK118"/>
      <w:r>
        <w:rPr>
          <w:rFonts w:hint="eastAsia" w:ascii="宋体" w:hAnsi="宋体"/>
          <w:bCs/>
          <w:sz w:val="21"/>
        </w:rPr>
        <w:t xml:space="preserve">酸性化学品供应车间</w:t>
      </w:r>
      <w:bookmarkEnd w:id="143"/>
      <w:r/>
      <w:bookmarkEnd w:id="144"/>
      <w:r>
        <w:rPr>
          <w:rFonts w:hint="eastAsia" w:ascii="宋体" w:hAnsi="宋体"/>
          <w:bCs/>
          <w:sz w:val="21"/>
        </w:rPr>
        <w:t xml:space="preserve">漫游功能演示，演示满足采购需求的酸性化学品供应车间场景及核心设备，包括CCB、Tank、CDM、DTK、CTM。</w:t>
      </w:r>
      <w:r/>
    </w:p>
    <w:p>
      <w:pPr>
        <w:ind w:left="0" w:firstLine="420"/>
        <w:spacing w:line="360" w:lineRule="auto"/>
        <w:rPr>
          <w:rFonts w:ascii="宋体" w:hAnsi="宋体"/>
          <w:bCs/>
          <w:sz w:val="21"/>
        </w:rPr>
      </w:pPr>
      <w:r/>
      <w:bookmarkStart w:id="145" w:name="OLE_LINK5"/>
      <w:r/>
      <w:bookmarkStart w:id="146" w:name="OLE_LINK1"/>
      <w:r/>
      <w:bookmarkEnd w:id="142"/>
      <w:r>
        <w:rPr>
          <w:rFonts w:hint="eastAsia" w:ascii="宋体" w:hAnsi="宋体"/>
          <w:bCs/>
          <w:sz w:val="21"/>
        </w:rPr>
        <w:t xml:space="preserve">3.提供碱性化学品和有机化学品供应车间漫游功能演示，演示满足采购需求的碱性化学品和有机化学品供应车间场景及核心设备，包括CTM、DTK、Mixing Tank、CDM。</w:t>
      </w:r>
      <w:bookmarkEnd w:id="145"/>
      <w:r/>
      <w:bookmarkEnd w:id="146"/>
      <w:r/>
      <w:r/>
    </w:p>
    <w:p>
      <w:pPr>
        <w:ind w:left="0" w:firstLine="420"/>
        <w:spacing w:line="360" w:lineRule="auto"/>
        <w:rPr>
          <w:rFonts w:ascii="宋体" w:hAnsi="宋体"/>
          <w:bCs/>
          <w:sz w:val="21"/>
        </w:rPr>
      </w:pPr>
      <w:r>
        <w:rPr>
          <w:rFonts w:ascii="宋体" w:hAnsi="宋体"/>
          <w:bCs/>
          <w:sz w:val="21"/>
        </w:rPr>
        <w:t xml:space="preserve">4</w:t>
      </w:r>
      <w:r>
        <w:rPr>
          <w:rFonts w:ascii="宋体" w:hAnsi="宋体"/>
          <w:bCs/>
          <w:sz w:val="21"/>
        </w:rPr>
        <w:t xml:space="preserve">.</w:t>
      </w:r>
      <w:r>
        <w:rPr>
          <w:rFonts w:hint="eastAsia" w:ascii="宋体" w:hAnsi="宋体"/>
          <w:bCs/>
          <w:sz w:val="21"/>
        </w:rPr>
        <w:t xml:space="preserve">提供</w:t>
      </w:r>
      <w:bookmarkStart w:id="147" w:name="OLE_LINK37"/>
      <w:r/>
      <w:bookmarkStart w:id="148" w:name="OLE_LINK38"/>
      <w:r/>
      <w:bookmarkStart w:id="149" w:name="OLE_LINK34"/>
      <w:r/>
      <w:bookmarkStart w:id="150" w:name="OLE_LINK47"/>
      <w:r/>
      <w:bookmarkStart w:id="151" w:name="OLE_LINK48"/>
      <w:r>
        <w:rPr>
          <w:rFonts w:hint="eastAsia" w:ascii="宋体" w:hAnsi="宋体"/>
          <w:bCs/>
          <w:sz w:val="21"/>
        </w:rPr>
        <w:t xml:space="preserve">中控</w:t>
      </w:r>
      <w:r>
        <w:rPr>
          <w:rFonts w:hint="eastAsia" w:ascii="宋体" w:hAnsi="宋体"/>
          <w:bCs/>
          <w:sz w:val="21"/>
        </w:rPr>
        <w:t xml:space="preserve">系统</w:t>
      </w:r>
      <w:bookmarkEnd w:id="147"/>
      <w:r/>
      <w:bookmarkEnd w:id="148"/>
      <w:r/>
      <w:bookmarkEnd w:id="149"/>
      <w:r/>
      <w:bookmarkEnd w:id="150"/>
      <w:r/>
      <w:bookmarkEnd w:id="151"/>
      <w:r>
        <w:rPr>
          <w:rFonts w:hint="eastAsia" w:ascii="宋体" w:hAnsi="宋体"/>
          <w:bCs/>
          <w:sz w:val="21"/>
        </w:rPr>
        <w:t xml:space="preserve">漫游</w:t>
      </w:r>
      <w:r>
        <w:rPr>
          <w:rFonts w:hint="eastAsia" w:ascii="宋体" w:hAnsi="宋体"/>
          <w:bCs/>
          <w:sz w:val="21"/>
        </w:rPr>
        <w:t xml:space="preserve">功能</w:t>
      </w:r>
      <w:r>
        <w:rPr>
          <w:rFonts w:hint="eastAsia" w:ascii="宋体" w:hAnsi="宋体"/>
          <w:bCs/>
          <w:sz w:val="21"/>
        </w:rPr>
        <w:t xml:space="preserve">演示，展示满足采购需求的</w:t>
      </w:r>
      <w:r>
        <w:rPr>
          <w:rFonts w:hint="eastAsia" w:ascii="宋体" w:hAnsi="宋体"/>
          <w:bCs/>
          <w:sz w:val="21"/>
        </w:rPr>
        <w:t xml:space="preserve">中控</w:t>
      </w:r>
      <w:r>
        <w:rPr>
          <w:rFonts w:hint="eastAsia" w:ascii="宋体" w:hAnsi="宋体"/>
          <w:bCs/>
          <w:sz w:val="21"/>
        </w:rPr>
        <w:t xml:space="preserve">系统</w:t>
      </w:r>
      <w:r>
        <w:rPr>
          <w:rFonts w:hint="eastAsia" w:ascii="宋体" w:hAnsi="宋体"/>
          <w:bCs/>
          <w:sz w:val="21"/>
        </w:rPr>
        <w:t xml:space="preserve">及主要设备，包括集中指挥调度中心显示屏、紧急断电装置、维修台及配套的服务器等。</w:t>
      </w:r>
      <w:r/>
    </w:p>
    <w:p>
      <w:pPr>
        <w:ind w:left="0" w:firstLine="420"/>
        <w:spacing w:line="360" w:lineRule="auto"/>
        <w:rPr>
          <w:rFonts w:ascii="宋体" w:hAnsi="宋体"/>
          <w:bCs/>
          <w:sz w:val="21"/>
        </w:rPr>
      </w:pPr>
      <w:r>
        <w:rPr>
          <w:rFonts w:ascii="宋体" w:hAnsi="宋体"/>
          <w:bCs/>
          <w:sz w:val="21"/>
        </w:rPr>
        <w:t xml:space="preserve">5.</w:t>
      </w:r>
      <w:r>
        <w:rPr>
          <w:rFonts w:hint="eastAsia" w:ascii="宋体" w:hAnsi="宋体"/>
          <w:bCs/>
          <w:sz w:val="21"/>
        </w:rPr>
        <w:t xml:space="preserve">提供</w:t>
      </w:r>
      <w:bookmarkStart w:id="152" w:name="OLE_LINK41"/>
      <w:r/>
      <w:bookmarkStart w:id="153" w:name="OLE_LINK42"/>
      <w:r>
        <w:rPr>
          <w:rFonts w:hint="eastAsia" w:ascii="宋体" w:hAnsi="宋体"/>
          <w:bCs/>
          <w:sz w:val="21"/>
        </w:rPr>
        <w:t xml:space="preserve">中控系统</w:t>
      </w:r>
      <w:bookmarkEnd w:id="152"/>
      <w:r/>
      <w:bookmarkEnd w:id="153"/>
      <w:r>
        <w:rPr>
          <w:rFonts w:hint="eastAsia" w:ascii="宋体" w:hAnsi="宋体"/>
          <w:bCs/>
          <w:sz w:val="21"/>
        </w:rPr>
        <w:t xml:space="preserve">中</w:t>
      </w:r>
      <w:bookmarkStart w:id="154" w:name="OLE_LINK49"/>
      <w:r/>
      <w:bookmarkStart w:id="155" w:name="OLE_LINK50"/>
      <w:r/>
      <w:bookmarkStart w:id="156" w:name="OLE_LINK53"/>
      <w:r>
        <w:rPr>
          <w:rFonts w:hint="eastAsia" w:ascii="宋体" w:hAnsi="宋体"/>
          <w:bCs/>
          <w:sz w:val="21"/>
        </w:rPr>
        <w:t xml:space="preserve">纯水</w:t>
      </w:r>
      <w:r>
        <w:rPr>
          <w:rFonts w:hint="eastAsia" w:ascii="宋体" w:hAnsi="宋体"/>
          <w:bCs/>
          <w:sz w:val="21"/>
        </w:rPr>
        <w:t xml:space="preserve">系统</w:t>
      </w:r>
      <w:bookmarkEnd w:id="154"/>
      <w:r/>
      <w:bookmarkEnd w:id="155"/>
      <w:r/>
      <w:bookmarkEnd w:id="156"/>
      <w:r>
        <w:rPr>
          <w:rFonts w:hint="eastAsia" w:ascii="宋体" w:hAnsi="宋体"/>
          <w:bCs/>
          <w:sz w:val="21"/>
        </w:rPr>
        <w:t xml:space="preserve">的</w:t>
      </w:r>
      <w:r>
        <w:rPr>
          <w:rFonts w:hint="eastAsia" w:ascii="宋体" w:hAnsi="宋体"/>
          <w:bCs/>
          <w:sz w:val="21"/>
        </w:rPr>
        <w:t xml:space="preserve">功能</w:t>
      </w:r>
      <w:r>
        <w:rPr>
          <w:rFonts w:hint="eastAsia" w:ascii="宋体" w:hAnsi="宋体"/>
          <w:bCs/>
          <w:sz w:val="21"/>
        </w:rPr>
        <w:t xml:space="preserve">演示，演示纯水</w:t>
      </w:r>
      <w:r>
        <w:rPr>
          <w:rFonts w:hint="eastAsia" w:ascii="宋体" w:hAnsi="宋体"/>
          <w:bCs/>
          <w:sz w:val="21"/>
        </w:rPr>
        <w:t xml:space="preserve">系统</w:t>
      </w:r>
      <w:r>
        <w:rPr>
          <w:rFonts w:hint="eastAsia" w:ascii="宋体" w:hAnsi="宋体"/>
          <w:bCs/>
          <w:sz w:val="21"/>
        </w:rPr>
        <w:t xml:space="preserve">中控系统实时监控画面，体现纯水系统的全周期：超滤系统、</w:t>
      </w:r>
      <w:r>
        <w:rPr>
          <w:rFonts w:ascii="宋体" w:hAnsi="宋体"/>
          <w:bCs/>
          <w:sz w:val="21"/>
        </w:rPr>
        <w:t xml:space="preserve">RO</w:t>
      </w:r>
      <w:r>
        <w:rPr>
          <w:rFonts w:hint="eastAsia" w:ascii="宋体" w:hAnsi="宋体"/>
          <w:bCs/>
          <w:sz w:val="21"/>
        </w:rPr>
        <w:t xml:space="preserve">系统、</w:t>
      </w:r>
      <w:r>
        <w:rPr>
          <w:rFonts w:ascii="宋体" w:hAnsi="宋体"/>
          <w:bCs/>
          <w:sz w:val="21"/>
        </w:rPr>
        <w:t xml:space="preserve">EDI</w:t>
      </w:r>
      <w:r>
        <w:rPr>
          <w:rFonts w:hint="eastAsia" w:ascii="宋体" w:hAnsi="宋体"/>
          <w:bCs/>
          <w:sz w:val="21"/>
        </w:rPr>
        <w:t xml:space="preserve">系统、</w:t>
      </w:r>
      <w:r>
        <w:rPr>
          <w:rFonts w:ascii="宋体" w:hAnsi="宋体"/>
          <w:bCs/>
          <w:sz w:val="21"/>
        </w:rPr>
        <w:t xml:space="preserve">DIW</w:t>
      </w:r>
      <w:r>
        <w:rPr>
          <w:rFonts w:hint="eastAsia" w:ascii="宋体" w:hAnsi="宋体"/>
          <w:bCs/>
          <w:sz w:val="21"/>
        </w:rPr>
        <w:t xml:space="preserve">系统、加药</w:t>
      </w:r>
      <w:r>
        <w:rPr>
          <w:rFonts w:ascii="宋体" w:hAnsi="宋体"/>
          <w:bCs/>
          <w:sz w:val="21"/>
        </w:rPr>
        <w:t xml:space="preserve">/</w:t>
      </w:r>
      <w:r>
        <w:rPr>
          <w:rFonts w:hint="eastAsia" w:ascii="宋体" w:hAnsi="宋体"/>
          <w:bCs/>
          <w:sz w:val="21"/>
        </w:rPr>
        <w:t xml:space="preserve">清洗系统、废水收集</w:t>
      </w:r>
      <w:r>
        <w:rPr>
          <w:rFonts w:ascii="宋体" w:hAnsi="宋体"/>
          <w:bCs/>
          <w:sz w:val="21"/>
        </w:rPr>
        <w:t xml:space="preserve">/</w:t>
      </w:r>
      <w:r>
        <w:rPr>
          <w:rFonts w:hint="eastAsia" w:ascii="宋体" w:hAnsi="宋体"/>
          <w:bCs/>
          <w:sz w:val="21"/>
        </w:rPr>
        <w:t xml:space="preserve">地坑系统、</w:t>
      </w:r>
      <w:r>
        <w:rPr>
          <w:rFonts w:ascii="宋体" w:hAnsi="宋体"/>
          <w:bCs/>
          <w:sz w:val="21"/>
        </w:rPr>
        <w:t xml:space="preserve">FAB </w:t>
      </w:r>
      <w:r>
        <w:rPr>
          <w:rFonts w:hint="eastAsia" w:ascii="宋体" w:hAnsi="宋体"/>
          <w:bCs/>
          <w:sz w:val="21"/>
        </w:rPr>
        <w:t xml:space="preserve">系统，监视管路中水流压力、电导率、罐体液位，实现水泵手自动启停、频率手动给定、远程</w:t>
      </w:r>
      <w:r>
        <w:rPr>
          <w:rFonts w:ascii="宋体" w:hAnsi="宋体"/>
          <w:bCs/>
          <w:sz w:val="21"/>
        </w:rPr>
        <w:t xml:space="preserve">/</w:t>
      </w:r>
      <w:r>
        <w:rPr>
          <w:rFonts w:hint="eastAsia" w:ascii="宋体" w:hAnsi="宋体"/>
          <w:bCs/>
          <w:sz w:val="21"/>
        </w:rPr>
        <w:t xml:space="preserve">就地控制、频率自动。</w:t>
      </w:r>
      <w:r/>
    </w:p>
    <w:p>
      <w:pPr>
        <w:ind w:left="0" w:firstLine="420"/>
        <w:spacing w:line="360" w:lineRule="auto"/>
        <w:rPr>
          <w:rFonts w:ascii="宋体" w:hAnsi="宋体"/>
          <w:bCs/>
          <w:sz w:val="21"/>
        </w:rPr>
      </w:pPr>
      <w:r>
        <w:rPr>
          <w:rFonts w:ascii="宋体" w:hAnsi="宋体"/>
          <w:bCs/>
          <w:sz w:val="21"/>
        </w:rPr>
        <w:t xml:space="preserve">6</w:t>
      </w:r>
      <w:r>
        <w:rPr>
          <w:rFonts w:ascii="宋体" w:hAnsi="宋体"/>
          <w:bCs/>
          <w:sz w:val="21"/>
        </w:rPr>
        <w:t xml:space="preserve">.</w:t>
      </w:r>
      <w:r>
        <w:rPr>
          <w:rFonts w:hint="eastAsia" w:ascii="宋体" w:hAnsi="宋体"/>
          <w:bCs/>
          <w:sz w:val="21"/>
        </w:rPr>
        <w:t xml:space="preserve">提供半导体厂的</w:t>
      </w:r>
      <w:bookmarkStart w:id="157" w:name="OLE_LINK51"/>
      <w:r/>
      <w:bookmarkStart w:id="158" w:name="OLE_LINK52"/>
      <w:r>
        <w:rPr>
          <w:rFonts w:hint="eastAsia" w:ascii="宋体" w:hAnsi="宋体"/>
          <w:bCs/>
          <w:sz w:val="21"/>
        </w:rPr>
        <w:t xml:space="preserve">厂务系统</w:t>
      </w:r>
      <w:bookmarkEnd w:id="157"/>
      <w:r/>
      <w:bookmarkEnd w:id="158"/>
      <w:r>
        <w:rPr>
          <w:rFonts w:hint="eastAsia" w:ascii="宋体" w:hAnsi="宋体"/>
          <w:bCs/>
          <w:sz w:val="21"/>
        </w:rPr>
        <w:t xml:space="preserve">实地拍摄场景</w:t>
      </w:r>
      <w:r>
        <w:rPr>
          <w:rFonts w:hint="eastAsia" w:ascii="宋体" w:hAnsi="宋体"/>
          <w:bCs/>
          <w:sz w:val="21"/>
        </w:rPr>
        <w:t xml:space="preserve">功能</w:t>
      </w:r>
      <w:r>
        <w:rPr>
          <w:rFonts w:hint="eastAsia" w:ascii="宋体" w:hAnsi="宋体"/>
          <w:bCs/>
          <w:sz w:val="21"/>
        </w:rPr>
        <w:t xml:space="preserve">演示，展示厂务系统实地场景，包括芯片腐蚀气体间、氯气间、可燃气体间、惰性气体间、纯水处理间、机械暖通厂房、配电室、氮气站、氨气站及废水处理站等。</w:t>
      </w:r>
      <w:r/>
    </w:p>
    <w:p>
      <w:pPr>
        <w:ind w:left="0" w:firstLine="420"/>
        <w:spacing w:line="360" w:lineRule="auto"/>
        <w:rPr>
          <w:rFonts w:ascii="宋体" w:hAnsi="宋体"/>
          <w:bCs/>
          <w:sz w:val="21"/>
        </w:rPr>
      </w:pPr>
      <w:r>
        <w:rPr>
          <w:rFonts w:hint="eastAsia" w:ascii="宋体" w:hAnsi="宋体"/>
          <w:bCs/>
          <w:sz w:val="21"/>
        </w:rPr>
        <w:t xml:space="preserve">上述每项应逐条根据系统功能演示进行综合评分，演示界面设计合理，演示效果流畅，能实现功能的得</w:t>
      </w:r>
      <w:r>
        <w:rPr>
          <w:rFonts w:ascii="宋体" w:hAnsi="宋体"/>
          <w:bCs/>
          <w:sz w:val="21"/>
        </w:rPr>
        <w:t xml:space="preserve">2</w:t>
      </w:r>
      <w:r>
        <w:rPr>
          <w:rFonts w:hint="eastAsia" w:ascii="宋体" w:hAnsi="宋体"/>
          <w:bCs/>
          <w:sz w:val="21"/>
        </w:rPr>
        <w:t xml:space="preserve">分；演示界面设计较合理，演示效果不流畅，能基本能实现功能得</w:t>
      </w:r>
      <w:r>
        <w:rPr>
          <w:rFonts w:ascii="宋体" w:hAnsi="宋体"/>
          <w:bCs/>
          <w:sz w:val="21"/>
        </w:rPr>
        <w:t xml:space="preserve">1</w:t>
      </w:r>
      <w:r>
        <w:rPr>
          <w:rFonts w:hint="eastAsia" w:ascii="宋体" w:hAnsi="宋体"/>
          <w:bCs/>
          <w:sz w:val="21"/>
        </w:rPr>
        <w:t xml:space="preserve">分；每项演示未能实现功能的不得分。本项最高得</w:t>
      </w:r>
      <w:r>
        <w:rPr>
          <w:rFonts w:ascii="宋体" w:hAnsi="宋体"/>
          <w:bCs/>
          <w:sz w:val="21"/>
        </w:rPr>
        <w:t xml:space="preserve">1</w:t>
      </w:r>
      <w:r>
        <w:rPr>
          <w:rFonts w:ascii="宋体" w:hAnsi="宋体"/>
          <w:bCs/>
          <w:sz w:val="21"/>
        </w:rPr>
        <w:t xml:space="preserve">2</w:t>
      </w:r>
      <w:r>
        <w:rPr>
          <w:rFonts w:hint="eastAsia" w:ascii="宋体" w:hAnsi="宋体"/>
          <w:bCs/>
          <w:sz w:val="21"/>
        </w:rPr>
        <w:t xml:space="preserve">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bookmarkEnd w:id="134"/>
      <w:bookmarkEnd w:id="135"/>
      <w:r/>
    </w:p>
    <w:p>
      <w:pPr>
        <w:ind w:left="0" w:firstLine="422"/>
        <w:spacing w:line="360" w:lineRule="auto"/>
        <w:rPr>
          <w:rFonts w:ascii="宋体" w:hAnsi="宋体"/>
          <w:b/>
          <w:bCs/>
          <w:sz w:val="21"/>
        </w:rPr>
      </w:pPr>
      <w:r>
        <w:rPr>
          <w:rFonts w:hint="eastAsia" w:ascii="宋体" w:hAnsi="宋体"/>
          <w:b/>
          <w:bCs/>
          <w:sz w:val="21"/>
        </w:rPr>
        <w:t xml:space="preserve">（四）</w:t>
      </w:r>
      <w:bookmarkStart w:id="159" w:name="OLE_LINK179"/>
      <w:r/>
      <w:bookmarkStart w:id="160" w:name="OLE_LINK180"/>
      <w:r>
        <w:rPr>
          <w:rFonts w:hint="eastAsia" w:ascii="宋体" w:hAnsi="宋体"/>
          <w:b/>
          <w:bCs/>
          <w:sz w:val="21"/>
        </w:rPr>
        <w:t xml:space="preserve">技术参数响应</w:t>
      </w:r>
      <w:bookmarkEnd w:id="159"/>
      <w:r/>
      <w:bookmarkEnd w:id="160"/>
      <w:r>
        <w:rPr>
          <w:rFonts w:hint="eastAsia" w:ascii="宋体" w:hAnsi="宋体"/>
          <w:b/>
          <w:bCs/>
          <w:sz w:val="21"/>
        </w:rPr>
        <w:t xml:space="preserve">：</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bookmarkStart w:id="161" w:name="OLE_LINK181"/>
      <w:r>
        <w:rPr>
          <w:rFonts w:hint="eastAsia" w:ascii="宋体" w:hAnsi="宋体"/>
          <w:bCs/>
          <w:sz w:val="21"/>
        </w:rPr>
        <w:t xml:space="preserve">响应文件中技术参数</w:t>
      </w:r>
      <w:r>
        <w:rPr>
          <w:rFonts w:hint="eastAsia" w:ascii="宋体" w:hAnsi="宋体"/>
          <w:sz w:val="21"/>
        </w:rPr>
        <w:t xml:space="preserve">完全符合或优于采购文件的技术参数要求的，</w:t>
      </w:r>
      <w:r>
        <w:rPr>
          <w:rFonts w:hint="eastAsia" w:ascii="宋体" w:hAnsi="宋体"/>
          <w:bCs/>
          <w:sz w:val="21"/>
        </w:rPr>
        <w:t xml:space="preserve">带</w:t>
      </w:r>
      <w:r>
        <w:rPr>
          <w:rFonts w:hint="eastAsia" w:ascii="宋体" w:hAnsi="宋体"/>
          <w:sz w:val="21"/>
        </w:rPr>
        <w:t xml:space="preserve">“</w:t>
      </w:r>
      <w:bookmarkStart w:id="162" w:name="OLE_LINK28"/>
      <w:r/>
      <w:bookmarkStart w:id="163" w:name="OLE_LINK31"/>
      <w:r>
        <w:rPr>
          <w:rFonts w:ascii="Arial" w:hAnsi="Arial" w:cs="Arial" w:eastAsiaTheme="minorEastAsia"/>
          <w:szCs w:val="21"/>
        </w:rPr>
        <w:t xml:space="preserve">▲</w:t>
      </w:r>
      <w:bookmarkEnd w:id="162"/>
      <w:r/>
      <w:bookmarkEnd w:id="163"/>
      <w:r>
        <w:rPr>
          <w:rFonts w:hint="eastAsia" w:ascii="宋体" w:hAnsi="宋体"/>
          <w:sz w:val="21"/>
        </w:rPr>
        <w:t xml:space="preserve">”</w:t>
      </w:r>
      <w:r>
        <w:rPr>
          <w:rFonts w:hint="eastAsia" w:ascii="宋体" w:hAnsi="宋体"/>
          <w:bCs/>
          <w:sz w:val="21"/>
        </w:rPr>
        <w:t xml:space="preserve">项</w:t>
      </w:r>
      <w:r>
        <w:rPr>
          <w:rFonts w:hint="eastAsia" w:ascii="宋体" w:hAnsi="宋体"/>
          <w:sz w:val="21"/>
        </w:rPr>
        <w:t xml:space="preserve">技术参数，每提供一项证明材料的得</w:t>
      </w:r>
      <w:r>
        <w:rPr>
          <w:rFonts w:ascii="宋体" w:hAnsi="宋体"/>
          <w:sz w:val="21"/>
        </w:rPr>
        <w:t xml:space="preserve">3</w:t>
      </w:r>
      <w:r>
        <w:rPr>
          <w:rFonts w:hint="eastAsia" w:ascii="宋体" w:hAnsi="宋体"/>
          <w:sz w:val="21"/>
        </w:rPr>
        <w:t xml:space="preserve">分；最高得</w:t>
      </w:r>
      <w:r>
        <w:rPr>
          <w:rFonts w:ascii="宋体" w:hAnsi="宋体"/>
          <w:sz w:val="21"/>
        </w:rPr>
        <w:t xml:space="preserve">30</w:t>
      </w:r>
      <w:r>
        <w:rPr>
          <w:rFonts w:hint="eastAsia" w:ascii="宋体" w:hAnsi="宋体"/>
          <w:sz w:val="21"/>
        </w:rPr>
        <w:t xml:space="preserve">分。</w:t>
      </w:r>
      <w:r/>
    </w:p>
    <w:p>
      <w:pPr>
        <w:ind w:left="0" w:firstLine="422"/>
        <w:jc w:val="left"/>
        <w:spacing w:line="500" w:lineRule="exact"/>
        <w:rPr>
          <w:rFonts w:ascii="宋体" w:hAnsi="宋体"/>
          <w:b/>
          <w:sz w:val="21"/>
          <w:szCs w:val="21"/>
        </w:rPr>
      </w:pPr>
      <w:r>
        <w:rPr>
          <w:rFonts w:hint="eastAsia" w:ascii="宋体" w:hAnsi="宋体"/>
          <w:b/>
          <w:sz w:val="21"/>
          <w:szCs w:val="21"/>
        </w:rPr>
        <w:t xml:space="preserve">（注：带</w:t>
      </w:r>
      <w:r>
        <w:rPr>
          <w:rFonts w:hint="eastAsia" w:ascii="宋体" w:hAnsi="宋体"/>
          <w:sz w:val="21"/>
        </w:rPr>
        <w:t xml:space="preserve">“</w:t>
      </w:r>
      <w:r>
        <w:rPr>
          <w:rFonts w:ascii="Arial" w:hAnsi="Arial" w:cs="Arial" w:eastAsiaTheme="minorEastAsia"/>
          <w:szCs w:val="21"/>
        </w:rPr>
        <w:t xml:space="preserve">▲</w:t>
      </w:r>
      <w:r>
        <w:rPr>
          <w:rFonts w:hint="eastAsia" w:ascii="宋体" w:hAnsi="宋体"/>
          <w:b/>
          <w:sz w:val="21"/>
          <w:szCs w:val="21"/>
        </w:rPr>
        <w:t xml:space="preserve">”项技术参数响应文件中需提供产品功能界面截图或彩页说明书，未按要求提供证明材料的不得分。）</w:t>
      </w:r>
      <w:bookmarkEnd w:id="161"/>
      <w:r/>
      <w:r/>
    </w:p>
    <w:p>
      <w:pPr>
        <w:ind w:left="0" w:firstLine="422"/>
        <w:spacing w:line="360" w:lineRule="auto"/>
        <w:rPr>
          <w:rFonts w:ascii="Times New Roman" w:hAnsi="Times New Roman"/>
          <w:b/>
          <w:sz w:val="21"/>
          <w:szCs w:val="22"/>
        </w:rPr>
      </w:pPr>
      <w:r>
        <w:rPr>
          <w:rFonts w:hint="eastAsia" w:ascii="Times New Roman" w:hAnsi="Times New Roman"/>
          <w:b/>
          <w:sz w:val="21"/>
          <w:szCs w:val="22"/>
        </w:rPr>
        <w:t xml:space="preserve">（</w:t>
      </w:r>
      <w:r>
        <w:rPr>
          <w:rFonts w:hint="eastAsia" w:ascii="Times New Roman" w:hAnsi="Times New Roman"/>
          <w:b/>
          <w:sz w:val="21"/>
          <w:szCs w:val="22"/>
        </w:rPr>
        <w:t xml:space="preserve">五</w:t>
      </w:r>
      <w:r>
        <w:rPr>
          <w:rFonts w:hint="eastAsia" w:ascii="Times New Roman" w:hAnsi="Times New Roman"/>
          <w:b/>
          <w:sz w:val="21"/>
          <w:szCs w:val="22"/>
        </w:rPr>
        <w:t xml:space="preserve">）</w:t>
      </w:r>
      <w:bookmarkStart w:id="164" w:name="OLE_LINK188"/>
      <w:r/>
      <w:bookmarkStart w:id="165" w:name="OLE_LINK189"/>
      <w:r>
        <w:rPr>
          <w:rFonts w:hint="eastAsia" w:ascii="Times New Roman" w:hAnsi="Times New Roman"/>
          <w:b/>
          <w:sz w:val="21"/>
          <w:szCs w:val="22"/>
        </w:rPr>
        <w:t xml:space="preserve">综合实力比较</w:t>
      </w:r>
      <w:bookmarkEnd w:id="164"/>
      <w:r/>
      <w:bookmarkEnd w:id="165"/>
      <w:r>
        <w:rPr>
          <w:rFonts w:hint="eastAsia" w:ascii="Times New Roman" w:hAnsi="Times New Roman"/>
          <w:b/>
          <w:sz w:val="21"/>
          <w:szCs w:val="22"/>
        </w:rPr>
        <w:t xml:space="preserve">：</w:t>
      </w:r>
      <w:r>
        <w:rPr>
          <w:rFonts w:ascii="Times New Roman" w:hAnsi="Times New Roman"/>
          <w:b/>
          <w:sz w:val="21"/>
          <w:szCs w:val="22"/>
        </w:rPr>
        <w:t xml:space="preserve">2</w:t>
      </w:r>
      <w:r>
        <w:rPr>
          <w:rFonts w:hint="eastAsia" w:ascii="Times New Roman" w:hAnsi="Times New Roman"/>
          <w:b/>
          <w:sz w:val="21"/>
          <w:szCs w:val="22"/>
        </w:rPr>
        <w:t xml:space="preserve">分</w:t>
      </w:r>
      <w:r/>
    </w:p>
    <w:p>
      <w:pPr>
        <w:ind w:left="0" w:firstLine="420"/>
        <w:spacing w:line="360" w:lineRule="auto"/>
        <w:rPr>
          <w:rFonts w:ascii="宋体" w:hAnsi="宋体"/>
          <w:bCs/>
          <w:sz w:val="21"/>
        </w:rPr>
      </w:pPr>
      <w:r/>
      <w:bookmarkStart w:id="166" w:name="OLE_LINK13"/>
      <w:r/>
      <w:bookmarkStart w:id="167" w:name="OLE_LINK16"/>
      <w:r>
        <w:rPr>
          <w:rFonts w:hint="eastAsia" w:ascii="宋体" w:hAnsi="宋体"/>
          <w:bCs/>
          <w:sz w:val="21"/>
        </w:rPr>
        <w:t xml:space="preserve">响应单位</w:t>
      </w:r>
      <w:r>
        <w:rPr>
          <w:rFonts w:ascii="宋体" w:hAnsi="宋体"/>
          <w:bCs/>
          <w:sz w:val="21"/>
        </w:rPr>
        <w:t xml:space="preserve">在采购</w:t>
      </w:r>
      <w:r>
        <w:rPr>
          <w:rFonts w:hint="eastAsia" w:ascii="宋体" w:hAnsi="宋体"/>
          <w:bCs/>
          <w:sz w:val="21"/>
        </w:rPr>
        <w:t xml:space="preserve">单位</w:t>
      </w:r>
      <w:r>
        <w:rPr>
          <w:rFonts w:ascii="宋体" w:hAnsi="宋体"/>
          <w:bCs/>
          <w:sz w:val="21"/>
        </w:rPr>
        <w:t xml:space="preserve">所在地车程2小时内设有固定服务场所</w:t>
      </w:r>
      <w:r>
        <w:rPr>
          <w:rFonts w:hint="eastAsia" w:ascii="宋体" w:hAnsi="宋体"/>
          <w:bCs/>
          <w:sz w:val="21"/>
        </w:rPr>
        <w:t xml:space="preserve">的</w:t>
      </w:r>
      <w:bookmarkEnd w:id="166"/>
      <w:r/>
      <w:bookmarkEnd w:id="167"/>
      <w:r>
        <w:rPr>
          <w:rFonts w:hint="eastAsia" w:ascii="宋体" w:hAnsi="宋体"/>
          <w:bCs/>
          <w:sz w:val="21"/>
        </w:rPr>
        <w:t xml:space="preserve">或</w:t>
      </w:r>
      <w:r>
        <w:rPr>
          <w:rFonts w:hint="eastAsia" w:ascii="宋体" w:hAnsi="宋体"/>
          <w:bCs/>
          <w:sz w:val="21"/>
        </w:rPr>
        <w:t xml:space="preserve">响应单位承诺成交后</w:t>
      </w:r>
      <w:r>
        <w:rPr>
          <w:rFonts w:ascii="宋体" w:hAnsi="宋体"/>
          <w:bCs/>
          <w:sz w:val="21"/>
        </w:rPr>
        <w:t xml:space="preserve">在采购</w:t>
      </w:r>
      <w:r>
        <w:rPr>
          <w:rFonts w:hint="eastAsia" w:ascii="宋体" w:hAnsi="宋体"/>
          <w:bCs/>
          <w:sz w:val="21"/>
        </w:rPr>
        <w:t xml:space="preserve">单位</w:t>
      </w:r>
      <w:r>
        <w:rPr>
          <w:rFonts w:ascii="宋体" w:hAnsi="宋体"/>
          <w:bCs/>
          <w:sz w:val="21"/>
        </w:rPr>
        <w:t xml:space="preserve">所在地车程2小时内设有固定服务场所</w:t>
      </w:r>
      <w:r>
        <w:rPr>
          <w:rFonts w:hint="eastAsia" w:ascii="宋体" w:hAnsi="宋体"/>
          <w:bCs/>
          <w:sz w:val="21"/>
        </w:rPr>
        <w:t xml:space="preserve">的得</w:t>
      </w:r>
      <w:r>
        <w:rPr>
          <w:rFonts w:ascii="宋体" w:hAnsi="宋体"/>
          <w:bCs/>
          <w:sz w:val="21"/>
        </w:rPr>
        <w:t xml:space="preserve">2</w:t>
      </w:r>
      <w:r>
        <w:rPr>
          <w:rFonts w:hint="eastAsia" w:ascii="宋体" w:hAnsi="宋体"/>
          <w:bCs/>
          <w:sz w:val="21"/>
        </w:rPr>
        <w:t xml:space="preserve">分</w:t>
      </w:r>
      <w:r>
        <w:rPr>
          <w:rFonts w:hint="eastAsia" w:ascii="宋体" w:hAnsi="宋体"/>
          <w:bCs/>
          <w:sz w:val="21"/>
        </w:rPr>
        <w:t xml:space="preserve">。</w:t>
      </w:r>
      <w:r/>
    </w:p>
    <w:p>
      <w:pPr>
        <w:ind w:left="0" w:firstLine="422"/>
        <w:jc w:val="left"/>
        <w:spacing w:line="500" w:lineRule="exact"/>
        <w:rPr>
          <w:rFonts w:ascii="Times New Roman" w:hAnsi="Times New Roman"/>
          <w:b/>
          <w:color w:val="000000" w:themeColor="text1"/>
          <w:sz w:val="21"/>
          <w:szCs w:val="22"/>
        </w:rPr>
      </w:pPr>
      <w:r>
        <w:rPr>
          <w:rFonts w:hint="eastAsia" w:ascii="宋体" w:hAnsi="宋体"/>
          <w:b/>
          <w:sz w:val="21"/>
          <w:szCs w:val="21"/>
        </w:rPr>
        <w:t xml:space="preserve">（</w:t>
      </w:r>
      <w:r>
        <w:rPr>
          <w:rFonts w:hint="eastAsia" w:ascii="宋体" w:hAnsi="宋体"/>
          <w:b/>
          <w:sz w:val="21"/>
          <w:szCs w:val="21"/>
        </w:rPr>
        <w:t xml:space="preserve">注：响应文件中需提供</w:t>
      </w:r>
      <w:r>
        <w:rPr>
          <w:rFonts w:hint="eastAsia" w:ascii="宋体" w:hAnsi="宋体"/>
          <w:b/>
          <w:bCs/>
          <w:sz w:val="21"/>
        </w:rPr>
        <w:t xml:space="preserve">自有房产证复印件或租赁合同复印件</w:t>
      </w:r>
      <w:r>
        <w:rPr>
          <w:rFonts w:hint="eastAsia" w:ascii="宋体" w:hAnsi="宋体"/>
          <w:b/>
          <w:sz w:val="21"/>
          <w:szCs w:val="21"/>
        </w:rPr>
        <w:t xml:space="preserve">或承诺函并加盖投标单位公章，不提供相关证明材料不得分）</w:t>
      </w:r>
      <w:r>
        <w:rPr>
          <w:rFonts w:hint="eastAsia" w:ascii="Times New Roman" w:hAnsi="Times New Roman"/>
          <w:b/>
          <w:color w:val="000000" w:themeColor="text1"/>
          <w:sz w:val="21"/>
          <w:szCs w:val="22"/>
        </w:rPr>
        <w:t xml:space="preserve"> </w:t>
      </w:r>
      <w:r/>
    </w:p>
    <w:p>
      <w:pPr>
        <w:ind w:left="0" w:firstLine="422"/>
        <w:spacing w:line="360" w:lineRule="auto"/>
        <w:rPr>
          <w:rFonts w:ascii="Times New Roman" w:hAnsi="Times New Roman"/>
          <w:b/>
          <w:color w:val="000000" w:themeColor="text1"/>
          <w:sz w:val="21"/>
          <w:szCs w:val="22"/>
        </w:rPr>
      </w:pPr>
      <w:r>
        <w:rPr>
          <w:rFonts w:hint="eastAsia" w:ascii="Times New Roman" w:hAnsi="Times New Roman"/>
          <w:b/>
          <w:color w:val="000000" w:themeColor="text1"/>
          <w:sz w:val="21"/>
          <w:szCs w:val="22"/>
        </w:rPr>
        <w:t xml:space="preserve">（</w:t>
      </w:r>
      <w:r>
        <w:rPr>
          <w:rFonts w:hint="eastAsia" w:ascii="Times New Roman" w:hAnsi="Times New Roman"/>
          <w:b/>
          <w:color w:val="000000" w:themeColor="text1"/>
          <w:sz w:val="21"/>
          <w:szCs w:val="22"/>
        </w:rPr>
        <w:t xml:space="preserve">六</w:t>
      </w:r>
      <w:r>
        <w:rPr>
          <w:rFonts w:hint="eastAsia" w:ascii="Times New Roman" w:hAnsi="Times New Roman"/>
          <w:b/>
          <w:color w:val="000000" w:themeColor="text1"/>
          <w:sz w:val="21"/>
          <w:szCs w:val="22"/>
        </w:rPr>
        <w:t xml:space="preserve">）</w:t>
      </w:r>
      <w:bookmarkStart w:id="168" w:name="OLE_LINK190"/>
      <w:r/>
      <w:bookmarkStart w:id="169" w:name="OLE_LINK191"/>
      <w:r>
        <w:rPr>
          <w:rFonts w:hint="eastAsia" w:ascii="Times New Roman" w:hAnsi="Times New Roman"/>
          <w:b/>
          <w:color w:val="000000" w:themeColor="text1"/>
          <w:sz w:val="21"/>
          <w:szCs w:val="22"/>
        </w:rPr>
        <w:t xml:space="preserve">类似项目业绩</w:t>
      </w:r>
      <w:bookmarkEnd w:id="168"/>
      <w:r/>
      <w:bookmarkEnd w:id="169"/>
      <w:r>
        <w:rPr>
          <w:rFonts w:hint="eastAsia" w:ascii="Times New Roman" w:hAnsi="Times New Roman"/>
          <w:b/>
          <w:color w:val="000000" w:themeColor="text1"/>
          <w:sz w:val="21"/>
          <w:szCs w:val="22"/>
        </w:rPr>
        <w:t xml:space="preserve">：</w:t>
      </w:r>
      <w:r>
        <w:rPr>
          <w:rFonts w:ascii="Times New Roman" w:hAnsi="Times New Roman"/>
          <w:b/>
          <w:color w:val="000000" w:themeColor="text1"/>
          <w:sz w:val="21"/>
          <w:szCs w:val="22"/>
        </w:rPr>
        <w:t xml:space="preserve">6</w:t>
      </w:r>
      <w:r>
        <w:rPr>
          <w:rFonts w:hint="eastAsia" w:ascii="Times New Roman" w:hAnsi="Times New Roman"/>
          <w:b/>
          <w:color w:val="000000" w:themeColor="text1"/>
          <w:sz w:val="21"/>
          <w:szCs w:val="22"/>
        </w:rPr>
        <w:t xml:space="preserve">分</w:t>
      </w:r>
      <w:r/>
    </w:p>
    <w:p>
      <w:pPr>
        <w:ind w:left="0" w:firstLine="420"/>
        <w:spacing w:line="360" w:lineRule="auto"/>
        <w:rPr>
          <w:rFonts w:ascii="宋体" w:hAnsi="宋体" w:cs="宋体"/>
          <w:bCs/>
          <w:sz w:val="21"/>
        </w:rPr>
      </w:pPr>
      <w:r/>
      <w:bookmarkStart w:id="170" w:name="OLE_LINK192"/>
      <w:r/>
      <w:bookmarkStart w:id="171" w:name="OLE_LINK193"/>
      <w:r/>
      <w:bookmarkStart w:id="172" w:name="OLE_LINK194"/>
      <w:r>
        <w:rPr>
          <w:rFonts w:hint="eastAsia" w:ascii="宋体" w:hAnsi="宋体"/>
          <w:bCs/>
          <w:sz w:val="21"/>
        </w:rPr>
        <w:t xml:space="preserve">响应</w:t>
      </w:r>
      <w:r>
        <w:rPr>
          <w:rFonts w:hint="eastAsia" w:ascii="宋体" w:hAnsi="宋体"/>
          <w:bCs/>
          <w:sz w:val="21"/>
        </w:rPr>
        <w:t xml:space="preserve">单位自2022年1月1日起至今（以合同签订之日起为准）具有类似项目业绩的，每提供一个得</w:t>
      </w:r>
      <w:r>
        <w:rPr>
          <w:rFonts w:ascii="宋体" w:hAnsi="宋体"/>
          <w:bCs/>
          <w:sz w:val="21"/>
        </w:rPr>
        <w:t xml:space="preserve">2</w:t>
      </w:r>
      <w:r>
        <w:rPr>
          <w:rFonts w:hint="eastAsia" w:ascii="宋体" w:hAnsi="宋体"/>
          <w:bCs/>
          <w:sz w:val="21"/>
        </w:rPr>
        <w:t xml:space="preserve">分，最高得</w:t>
      </w:r>
      <w:r>
        <w:rPr>
          <w:rFonts w:ascii="宋体" w:hAnsi="宋体"/>
          <w:bCs/>
          <w:sz w:val="21"/>
        </w:rPr>
        <w:t xml:space="preserve">6</w:t>
      </w:r>
      <w:r>
        <w:rPr>
          <w:rFonts w:hint="eastAsia" w:ascii="宋体" w:hAnsi="宋体"/>
          <w:bCs/>
          <w:sz w:val="21"/>
        </w:rPr>
        <w:t xml:space="preserve">分。</w:t>
      </w:r>
      <w:r/>
    </w:p>
    <w:p>
      <w:pPr>
        <w:ind w:left="0" w:firstLine="422"/>
        <w:jc w:val="left"/>
        <w:spacing w:line="500" w:lineRule="exact"/>
        <w:rPr>
          <w:rFonts w:ascii="宋体" w:hAnsi="宋体"/>
          <w:b/>
          <w:sz w:val="21"/>
          <w:szCs w:val="21"/>
        </w:rPr>
      </w:pPr>
      <w:r/>
      <w:bookmarkStart w:id="173" w:name="OLE_LINK17"/>
      <w:r>
        <w:rPr>
          <w:rFonts w:hint="eastAsia" w:ascii="宋体" w:hAnsi="宋体"/>
          <w:b/>
          <w:sz w:val="21"/>
          <w:szCs w:val="21"/>
        </w:rPr>
        <w:t xml:space="preserve">（注：</w:t>
      </w:r>
      <w:r>
        <w:rPr>
          <w:rFonts w:hint="eastAsia" w:ascii="宋体" w:hAnsi="宋体"/>
          <w:b/>
          <w:sz w:val="21"/>
          <w:szCs w:val="21"/>
        </w:rPr>
        <w:t xml:space="preserve">响应</w:t>
      </w:r>
      <w:r>
        <w:rPr>
          <w:rFonts w:hint="eastAsia" w:ascii="宋体" w:hAnsi="宋体"/>
          <w:b/>
          <w:sz w:val="21"/>
          <w:szCs w:val="21"/>
        </w:rPr>
        <w:t xml:space="preserve">文件中需提供合同复印件并加盖投标单位公章，不提供不得分。类似业绩日期认定：以签订合同日期为准） </w:t>
      </w:r>
      <w:bookmarkEnd w:id="170"/>
      <w:bookmarkEnd w:id="171"/>
      <w:bookmarkEnd w:id="172"/>
      <w:bookmarkEnd w:id="173"/>
      <w:r/>
    </w:p>
    <w:p>
      <w:pPr>
        <w:pStyle w:val="871"/>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w:t>
      </w:r>
      <w:r>
        <w:rPr>
          <w:rFonts w:hint="eastAsia" w:ascii="宋体" w:hAnsi="宋体" w:cs="宋体"/>
          <w:b/>
          <w:sz w:val="21"/>
          <w:szCs w:val="21"/>
        </w:rPr>
        <w:t xml:space="preserve">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72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japaneseCounting"/>
      <w:isLgl w:val="false"/>
      <w:suff w:val="tab"/>
      <w:lvlText w:val="（%1）"/>
      <w:lvlJc w:val="left"/>
      <w:pPr>
        <w:ind w:left="930" w:hanging="720"/>
      </w:pPr>
      <w:rPr>
        <w:rFonts w:hint="default"/>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4">
    <w:multiLevelType w:val="hybridMultilevel"/>
    <w:lvl w:ilvl="0">
      <w:start w:val="1"/>
      <w:numFmt w:val="decimal"/>
      <w:isLgl w:val="false"/>
      <w:suff w:val="tab"/>
      <w:lvlText w:val="%1."/>
      <w:lvlJc w:val="left"/>
      <w:pPr>
        <w:ind w:left="0" w:firstLine="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space"/>
      <w:lvlText w:val="%1."/>
      <w:lvlJc w:val="left"/>
      <w:pPr>
        <w:ind w:left="1077" w:hanging="1077"/>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868"/>
    <w:link w:val="33"/>
    <w:uiPriority w:val="10"/>
    <w:rPr>
      <w:sz w:val="48"/>
      <w:szCs w:val="48"/>
    </w:rPr>
  </w:style>
  <w:style w:type="character" w:styleId="36">
    <w:name w:val="Subtitle Char"/>
    <w:basedOn w:val="868"/>
    <w:link w:val="904"/>
    <w:uiPriority w:val="11"/>
    <w:rPr>
      <w:sz w:val="24"/>
      <w:szCs w:val="24"/>
    </w:rPr>
  </w:style>
  <w:style w:type="character" w:styleId="38">
    <w:name w:val="Quote Char"/>
    <w:link w:val="1251"/>
    <w:uiPriority w:val="29"/>
    <w:rPr>
      <w:i/>
    </w:rPr>
  </w:style>
  <w:style w:type="character" w:styleId="40">
    <w:name w:val="Intense Quote Char"/>
    <w:link w:val="1112"/>
    <w:uiPriority w:val="30"/>
    <w:rPr>
      <w:i/>
    </w:rPr>
  </w:style>
  <w:style w:type="character" w:styleId="42">
    <w:name w:val="Header Char"/>
    <w:basedOn w:val="868"/>
    <w:link w:val="902"/>
    <w:uiPriority w:val="99"/>
  </w:style>
  <w:style w:type="character" w:styleId="44">
    <w:name w:val="Footer Char"/>
    <w:basedOn w:val="868"/>
    <w:link w:val="900"/>
    <w:uiPriority w:val="99"/>
  </w:style>
  <w:style w:type="character" w:styleId="46">
    <w:name w:val="Caption Char"/>
    <w:basedOn w:val="877"/>
    <w:link w:val="900"/>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7"/>
    <w:uiPriority w:val="99"/>
    <w:rPr>
      <w:sz w:val="18"/>
    </w:rPr>
  </w:style>
  <w:style w:type="character" w:styleId="178">
    <w:name w:val="Endnote Text Char"/>
    <w:link w:val="897"/>
    <w:uiPriority w:val="99"/>
    <w:rPr>
      <w:sz w:val="20"/>
    </w:rPr>
  </w:style>
  <w:style w:type="character" w:styleId="179">
    <w:name w:val="endnote reference"/>
    <w:basedOn w:val="868"/>
    <w:uiPriority w:val="99"/>
    <w:semiHidden/>
    <w:unhideWhenUsed/>
    <w:rPr>
      <w:vertAlign w:val="superscript"/>
    </w:r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71"/>
    <w:qFormat/>
    <w:pPr>
      <w:ind w:left="1024"/>
      <w:jc w:val="both"/>
    </w:pPr>
    <w:rPr>
      <w:rFonts w:ascii="Calibri" w:hAnsi="Calibri"/>
    </w:rPr>
  </w:style>
  <w:style w:type="paragraph" w:styleId="859">
    <w:name w:val="Heading 1"/>
    <w:basedOn w:val="858"/>
    <w:next w:val="858"/>
    <w:qFormat/>
    <w:pPr>
      <w:ind w:left="432" w:firstLine="18"/>
      <w:spacing w:before="340" w:after="330" w:line="578" w:lineRule="auto"/>
      <w:outlineLvl w:val="0"/>
    </w:pPr>
  </w:style>
  <w:style w:type="paragraph" w:styleId="860">
    <w:name w:val="Heading 2"/>
    <w:basedOn w:val="859"/>
    <w:next w:val="858"/>
    <w:qFormat/>
    <w:pPr>
      <w:ind w:left="576" w:firstLine="24"/>
      <w:spacing w:before="260" w:after="260" w:line="416" w:lineRule="auto"/>
      <w:outlineLvl w:val="1"/>
    </w:pPr>
  </w:style>
  <w:style w:type="paragraph" w:styleId="861">
    <w:name w:val="Heading 3"/>
    <w:basedOn w:val="859"/>
    <w:next w:val="858"/>
    <w:qFormat/>
    <w:pPr>
      <w:ind w:left="720"/>
      <w:spacing w:before="260" w:after="260" w:line="416" w:lineRule="auto"/>
      <w:outlineLvl w:val="2"/>
    </w:pPr>
  </w:style>
  <w:style w:type="paragraph" w:styleId="862">
    <w:name w:val="Heading 4"/>
    <w:basedOn w:val="859"/>
    <w:next w:val="858"/>
    <w:qFormat/>
    <w:pPr>
      <w:ind w:left="864" w:firstLine="24"/>
      <w:spacing w:before="280" w:after="290" w:line="376" w:lineRule="auto"/>
      <w:outlineLvl w:val="3"/>
    </w:pPr>
  </w:style>
  <w:style w:type="paragraph" w:styleId="863">
    <w:name w:val="Heading 5"/>
    <w:basedOn w:val="859"/>
    <w:next w:val="858"/>
    <w:qFormat/>
    <w:pPr>
      <w:ind w:left="1008"/>
      <w:spacing w:before="280" w:after="290" w:line="376" w:lineRule="auto"/>
      <w:outlineLvl w:val="4"/>
    </w:pPr>
  </w:style>
  <w:style w:type="paragraph" w:styleId="864">
    <w:name w:val="Heading 6"/>
    <w:basedOn w:val="859"/>
    <w:next w:val="858"/>
    <w:qFormat/>
    <w:pPr>
      <w:ind w:left="1152" w:firstLine="20"/>
      <w:spacing w:before="240" w:after="64" w:line="320" w:lineRule="auto"/>
      <w:outlineLvl w:val="5"/>
    </w:pPr>
  </w:style>
  <w:style w:type="paragraph" w:styleId="865">
    <w:name w:val="Heading 7"/>
    <w:basedOn w:val="859"/>
    <w:next w:val="858"/>
    <w:qFormat/>
    <w:pPr>
      <w:ind w:left="1296" w:firstLine="14"/>
      <w:spacing w:before="240" w:after="64" w:line="320" w:lineRule="auto"/>
      <w:outlineLvl w:val="6"/>
    </w:pPr>
  </w:style>
  <w:style w:type="paragraph" w:styleId="866">
    <w:name w:val="Heading 8"/>
    <w:basedOn w:val="859"/>
    <w:next w:val="858"/>
    <w:qFormat/>
    <w:pPr>
      <w:ind w:left="1440"/>
      <w:spacing w:before="240" w:after="64" w:line="320" w:lineRule="auto"/>
      <w:outlineLvl w:val="7"/>
    </w:pPr>
  </w:style>
  <w:style w:type="paragraph" w:styleId="867">
    <w:name w:val="Heading 9"/>
    <w:basedOn w:val="859"/>
    <w:next w:val="858"/>
    <w:qFormat/>
    <w:pPr>
      <w:ind w:left="1584" w:firstLine="22"/>
      <w:spacing w:before="240" w:after="64" w:line="320" w:lineRule="auto"/>
      <w:outlineLvl w:val="8"/>
    </w:p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58"/>
    <w:next w:val="858"/>
    <w:qFormat/>
    <w:pPr>
      <w:ind w:left="420" w:firstLine="1188"/>
      <w:spacing w:line="360" w:lineRule="exact"/>
    </w:pPr>
  </w:style>
  <w:style w:type="paragraph" w:styleId="872">
    <w:name w:val="toc 7"/>
    <w:basedOn w:val="859"/>
    <w:next w:val="858"/>
    <w:qFormat/>
    <w:pPr>
      <w:ind w:left="1200" w:firstLine="0"/>
      <w:spacing w:before="0" w:after="0" w:line="240" w:lineRule="auto"/>
      <w:outlineLvl w:val="9"/>
    </w:pPr>
    <w:rPr>
      <w:rFonts w:cs="Calibri"/>
      <w:sz w:val="18"/>
      <w:szCs w:val="18"/>
    </w:rPr>
  </w:style>
  <w:style w:type="paragraph" w:styleId="873">
    <w:name w:val="List Bullet 4"/>
    <w:basedOn w:val="859"/>
    <w:next w:val="874"/>
    <w:qFormat/>
    <w:pPr>
      <w:ind w:left="1620" w:firstLine="2652"/>
      <w:spacing w:before="0" w:after="0" w:line="360" w:lineRule="auto"/>
    </w:pPr>
  </w:style>
  <w:style w:type="paragraph" w:styleId="874">
    <w:name w:val="List Bullet 2"/>
    <w:basedOn w:val="859"/>
    <w:next w:val="858"/>
    <w:qFormat/>
    <w:pPr>
      <w:ind w:left="900" w:firstLine="2652"/>
      <w:spacing w:before="0" w:after="0" w:line="360" w:lineRule="auto"/>
    </w:pPr>
  </w:style>
  <w:style w:type="paragraph" w:styleId="875">
    <w:name w:val="List Number"/>
    <w:basedOn w:val="859"/>
    <w:next w:val="858"/>
    <w:qFormat/>
    <w:pPr>
      <w:ind w:left="454" w:firstLine="2788"/>
      <w:spacing w:before="0" w:after="0" w:line="240" w:lineRule="auto"/>
    </w:pPr>
  </w:style>
  <w:style w:type="paragraph" w:styleId="876">
    <w:name w:val="Normal Indent"/>
    <w:basedOn w:val="858"/>
    <w:next w:val="858"/>
    <w:link w:val="928"/>
    <w:qFormat/>
    <w:pPr>
      <w:ind w:left="420" w:firstLine="4772"/>
    </w:pPr>
    <w:rPr>
      <w:lang w:val="zh-CN"/>
    </w:rPr>
  </w:style>
  <w:style w:type="paragraph" w:styleId="877">
    <w:name w:val="Caption"/>
    <w:basedOn w:val="859"/>
    <w:next w:val="858"/>
    <w:qFormat/>
    <w:pPr>
      <w:ind w:left="200" w:firstLine="2248"/>
      <w:jc w:val="center"/>
      <w:spacing w:before="0" w:after="0" w:line="240" w:lineRule="auto"/>
    </w:pPr>
  </w:style>
  <w:style w:type="paragraph" w:styleId="878">
    <w:name w:val="List Bullet"/>
    <w:basedOn w:val="859"/>
    <w:next w:val="858"/>
    <w:qFormat/>
    <w:pPr>
      <w:ind w:left="900" w:firstLine="2652"/>
      <w:spacing w:before="0" w:after="0" w:line="360" w:lineRule="auto"/>
    </w:pPr>
  </w:style>
  <w:style w:type="paragraph" w:styleId="879">
    <w:name w:val="Document Map"/>
    <w:basedOn w:val="859"/>
    <w:next w:val="880"/>
    <w:qFormat/>
    <w:pPr>
      <w:ind w:left="0" w:firstLine="4"/>
      <w:spacing w:before="0" w:after="0" w:line="240" w:lineRule="auto"/>
      <w:shd w:val="clear" w:color="000000" w:fill="000080"/>
    </w:pPr>
  </w:style>
  <w:style w:type="paragraph" w:styleId="880">
    <w:name w:val="annotation subject"/>
    <w:next w:val="858"/>
    <w:semiHidden/>
    <w:qFormat/>
    <w:pPr>
      <w:ind w:firstLine="4608"/>
      <w:spacing w:line="360" w:lineRule="auto"/>
    </w:pPr>
    <w:rPr>
      <w:rFonts w:ascii="Calibri" w:hAnsi="Calibri"/>
    </w:rPr>
  </w:style>
  <w:style w:type="paragraph" w:styleId="881">
    <w:name w:val="annotation text"/>
    <w:basedOn w:val="859"/>
    <w:next w:val="858"/>
    <w:qFormat/>
    <w:pPr>
      <w:ind w:left="0" w:firstLine="3584"/>
      <w:spacing w:line="360" w:lineRule="auto"/>
    </w:pPr>
  </w:style>
  <w:style w:type="paragraph" w:styleId="882">
    <w:name w:val="Body Text 3"/>
    <w:basedOn w:val="859"/>
    <w:next w:val="858"/>
    <w:qFormat/>
    <w:pPr>
      <w:ind w:left="0" w:firstLine="2048"/>
      <w:spacing w:before="0" w:after="0" w:line="500" w:lineRule="exact"/>
    </w:pPr>
  </w:style>
  <w:style w:type="paragraph" w:styleId="883">
    <w:name w:val="List Bullet 3"/>
    <w:basedOn w:val="859"/>
    <w:next w:val="858"/>
    <w:qFormat/>
    <w:pPr>
      <w:ind w:left="900" w:firstLine="2652"/>
      <w:spacing w:before="0" w:after="0" w:line="360" w:lineRule="auto"/>
    </w:pPr>
  </w:style>
  <w:style w:type="paragraph" w:styleId="884">
    <w:name w:val="Body Text"/>
    <w:basedOn w:val="858"/>
    <w:next w:val="876"/>
    <w:qFormat/>
    <w:pPr>
      <w:ind w:left="0" w:firstLine="2560"/>
    </w:pPr>
  </w:style>
  <w:style w:type="paragraph" w:styleId="885">
    <w:name w:val="List Number 3"/>
    <w:basedOn w:val="859"/>
    <w:next w:val="858"/>
    <w:qFormat/>
    <w:pPr>
      <w:ind w:left="420" w:firstLine="3584"/>
      <w:spacing w:before="0" w:after="0" w:line="240" w:lineRule="auto"/>
    </w:pPr>
  </w:style>
  <w:style w:type="paragraph" w:styleId="886">
    <w:name w:val="List 2"/>
    <w:basedOn w:val="859"/>
    <w:next w:val="872"/>
    <w:qFormat/>
    <w:pPr>
      <w:ind w:left="100" w:firstLine="3640"/>
      <w:spacing w:before="0" w:after="0" w:line="240" w:lineRule="auto"/>
    </w:pPr>
  </w:style>
  <w:style w:type="paragraph" w:styleId="887">
    <w:name w:val="Block Text"/>
    <w:basedOn w:val="859"/>
    <w:next w:val="858"/>
    <w:qFormat/>
    <w:pPr>
      <w:ind w:left="420" w:right="33" w:firstLine="2560"/>
      <w:spacing w:before="0" w:after="0" w:line="240" w:lineRule="auto"/>
    </w:pPr>
  </w:style>
  <w:style w:type="paragraph" w:styleId="888">
    <w:name w:val="toc 5"/>
    <w:basedOn w:val="859"/>
    <w:next w:val="858"/>
    <w:qFormat/>
    <w:pPr>
      <w:ind w:left="800" w:firstLine="0"/>
      <w:spacing w:before="0" w:after="0" w:line="240" w:lineRule="auto"/>
      <w:outlineLvl w:val="9"/>
    </w:pPr>
    <w:rPr>
      <w:rFonts w:cs="Calibri"/>
      <w:sz w:val="18"/>
      <w:szCs w:val="18"/>
    </w:rPr>
  </w:style>
  <w:style w:type="paragraph" w:styleId="889">
    <w:name w:val="toc 3"/>
    <w:basedOn w:val="859"/>
    <w:next w:val="858"/>
    <w:uiPriority w:val="39"/>
    <w:qFormat/>
    <w:pPr>
      <w:ind w:left="400" w:firstLine="0"/>
      <w:spacing w:before="0" w:after="0" w:line="240" w:lineRule="auto"/>
      <w:outlineLvl w:val="9"/>
    </w:pPr>
    <w:rPr>
      <w:rFonts w:cs="Calibri"/>
      <w:i/>
      <w:iCs/>
    </w:rPr>
  </w:style>
  <w:style w:type="paragraph" w:styleId="890">
    <w:name w:val="Plain Text"/>
    <w:basedOn w:val="859"/>
    <w:next w:val="891"/>
    <w:link w:val="929"/>
    <w:qFormat/>
    <w:pPr>
      <w:ind w:left="0" w:firstLine="2048"/>
      <w:spacing w:before="0" w:after="0" w:line="240" w:lineRule="auto"/>
    </w:pPr>
    <w:rPr>
      <w:lang w:val="zh-CN"/>
    </w:rPr>
  </w:style>
  <w:style w:type="paragraph" w:styleId="891">
    <w:name w:val="toc 1"/>
    <w:basedOn w:val="859"/>
    <w:next w:val="858"/>
    <w:uiPriority w:val="39"/>
    <w:qFormat/>
    <w:pPr>
      <w:ind w:left="0" w:firstLine="0"/>
      <w:spacing w:before="120" w:after="120" w:line="240" w:lineRule="auto"/>
      <w:outlineLvl w:val="9"/>
    </w:pPr>
    <w:rPr>
      <w:rFonts w:cs="Calibri"/>
      <w:b/>
      <w:bCs/>
      <w:caps/>
    </w:rPr>
  </w:style>
  <w:style w:type="paragraph" w:styleId="892">
    <w:name w:val="List Bullet 5"/>
    <w:basedOn w:val="859"/>
    <w:next w:val="893"/>
    <w:qFormat/>
    <w:pPr>
      <w:ind w:left="2040" w:firstLine="2560"/>
      <w:spacing w:before="0" w:after="0" w:line="360" w:lineRule="auto"/>
    </w:pPr>
  </w:style>
  <w:style w:type="paragraph" w:styleId="893" w:customStyle="1">
    <w:name w:val="正文首行缩进1"/>
    <w:next w:val="885"/>
    <w:qFormat/>
    <w:pPr>
      <w:ind w:left="420" w:firstLine="2724"/>
      <w:spacing w:after="120" w:line="360" w:lineRule="auto"/>
    </w:pPr>
    <w:rPr>
      <w:rFonts w:ascii="Calibri" w:hAnsi="Calibri"/>
    </w:rPr>
  </w:style>
  <w:style w:type="paragraph" w:styleId="894">
    <w:name w:val="toc 8"/>
    <w:basedOn w:val="859"/>
    <w:next w:val="858"/>
    <w:qFormat/>
    <w:pPr>
      <w:ind w:left="1400" w:firstLine="0"/>
      <w:spacing w:before="0" w:after="0" w:line="240" w:lineRule="auto"/>
      <w:outlineLvl w:val="9"/>
    </w:pPr>
    <w:rPr>
      <w:rFonts w:cs="Calibri"/>
      <w:sz w:val="18"/>
      <w:szCs w:val="18"/>
    </w:rPr>
  </w:style>
  <w:style w:type="paragraph" w:styleId="895">
    <w:name w:val="Date"/>
    <w:basedOn w:val="859"/>
    <w:next w:val="858"/>
    <w:qFormat/>
    <w:pPr>
      <w:ind w:left="0" w:firstLine="2560"/>
      <w:spacing w:before="0" w:after="0" w:line="240" w:lineRule="auto"/>
    </w:pPr>
  </w:style>
  <w:style w:type="paragraph" w:styleId="896">
    <w:name w:val="Body Text Indent 2"/>
    <w:basedOn w:val="859"/>
    <w:next w:val="871"/>
    <w:qFormat/>
    <w:pPr>
      <w:ind w:left="481" w:firstLine="2784"/>
      <w:spacing w:before="0" w:after="0" w:line="400" w:lineRule="exact"/>
    </w:pPr>
  </w:style>
  <w:style w:type="paragraph" w:styleId="897">
    <w:name w:val="endnote text"/>
    <w:basedOn w:val="859"/>
    <w:next w:val="898"/>
    <w:qFormat/>
    <w:pPr>
      <w:ind w:left="0" w:firstLine="2560"/>
      <w:spacing w:before="0" w:after="0" w:line="360" w:lineRule="auto"/>
    </w:pPr>
  </w:style>
  <w:style w:type="paragraph" w:styleId="898" w:customStyle="1">
    <w:name w:val="Char11"/>
    <w:basedOn w:val="859"/>
    <w:next w:val="858"/>
    <w:qFormat/>
    <w:pPr>
      <w:ind w:left="0" w:firstLine="3584"/>
      <w:spacing w:before="0" w:after="0" w:line="240" w:lineRule="auto"/>
    </w:pPr>
  </w:style>
  <w:style w:type="paragraph" w:styleId="899">
    <w:name w:val="Balloon Text"/>
    <w:basedOn w:val="859"/>
    <w:next w:val="875"/>
    <w:qFormat/>
    <w:pPr>
      <w:ind w:left="0" w:firstLine="2048"/>
      <w:spacing w:before="0" w:after="0" w:line="240" w:lineRule="auto"/>
    </w:pPr>
  </w:style>
  <w:style w:type="paragraph" w:styleId="900">
    <w:name w:val="Footer"/>
    <w:basedOn w:val="859"/>
    <w:next w:val="901"/>
    <w:link w:val="930"/>
    <w:uiPriority w:val="99"/>
    <w:qFormat/>
    <w:pPr>
      <w:ind w:left="0" w:firstLine="3584"/>
      <w:spacing w:before="0" w:after="0" w:line="240" w:lineRule="auto"/>
    </w:pPr>
    <w:rPr>
      <w:lang w:val="zh-CN"/>
    </w:rPr>
  </w:style>
  <w:style w:type="paragraph" w:styleId="901" w:customStyle="1">
    <w:name w:val="Char Char Char Char Char Char Char Char Char Char Char Char Char"/>
    <w:basedOn w:val="859"/>
    <w:next w:val="858"/>
    <w:qFormat/>
    <w:pPr>
      <w:ind w:left="0" w:firstLine="3584"/>
      <w:spacing w:before="0" w:after="160" w:line="240" w:lineRule="exact"/>
    </w:pPr>
  </w:style>
  <w:style w:type="paragraph" w:styleId="902">
    <w:name w:val="Header"/>
    <w:basedOn w:val="859"/>
    <w:next w:val="895"/>
    <w:link w:val="931"/>
    <w:uiPriority w:val="99"/>
    <w:qFormat/>
    <w:pPr>
      <w:ind w:left="0" w:firstLine="3584"/>
      <w:jc w:val="center"/>
      <w:spacing w:before="0" w:after="0" w:line="240" w:lineRule="auto"/>
    </w:pPr>
    <w:rPr>
      <w:lang w:val="zh-CN"/>
    </w:rPr>
  </w:style>
  <w:style w:type="paragraph" w:styleId="903">
    <w:name w:val="toc 4"/>
    <w:basedOn w:val="859"/>
    <w:next w:val="858"/>
    <w:qFormat/>
    <w:pPr>
      <w:ind w:left="600" w:firstLine="0"/>
      <w:spacing w:before="0" w:after="0" w:line="240" w:lineRule="auto"/>
      <w:outlineLvl w:val="9"/>
    </w:pPr>
    <w:rPr>
      <w:rFonts w:cs="Calibri"/>
      <w:sz w:val="18"/>
      <w:szCs w:val="18"/>
    </w:rPr>
  </w:style>
  <w:style w:type="paragraph" w:styleId="904">
    <w:name w:val="Subtitle"/>
    <w:next w:val="858"/>
    <w:qFormat/>
    <w:pPr>
      <w:ind w:left="1024"/>
      <w:jc w:val="center"/>
      <w:spacing w:after="60"/>
    </w:pPr>
    <w:rPr>
      <w:rFonts w:ascii="Calibri" w:hAnsi="Calibri"/>
    </w:rPr>
  </w:style>
  <w:style w:type="paragraph" w:styleId="905">
    <w:name w:val="List"/>
    <w:basedOn w:val="859"/>
    <w:next w:val="906"/>
    <w:qFormat/>
    <w:pPr>
      <w:ind w:left="200" w:firstLine="3640"/>
      <w:spacing w:before="0" w:after="0" w:line="240" w:lineRule="auto"/>
    </w:pPr>
  </w:style>
  <w:style w:type="paragraph" w:styleId="906">
    <w:name w:val="Body Text First Indent"/>
    <w:next w:val="858"/>
    <w:qFormat/>
    <w:pPr>
      <w:ind w:left="420" w:firstLine="3748"/>
      <w:spacing w:after="120"/>
    </w:pPr>
    <w:rPr>
      <w:rFonts w:ascii="Calibri" w:hAnsi="Calibri"/>
    </w:rPr>
  </w:style>
  <w:style w:type="paragraph" w:styleId="907">
    <w:name w:val="footnote text"/>
    <w:basedOn w:val="859"/>
    <w:next w:val="887"/>
    <w:qFormat/>
    <w:pPr>
      <w:ind w:left="0" w:firstLine="3584"/>
      <w:spacing w:before="0" w:after="0" w:line="360" w:lineRule="auto"/>
    </w:pPr>
  </w:style>
  <w:style w:type="paragraph" w:styleId="908">
    <w:name w:val="toc 6"/>
    <w:basedOn w:val="859"/>
    <w:next w:val="858"/>
    <w:qFormat/>
    <w:pPr>
      <w:ind w:left="1000" w:firstLine="0"/>
      <w:spacing w:before="0" w:after="0" w:line="240" w:lineRule="auto"/>
      <w:outlineLvl w:val="9"/>
    </w:pPr>
    <w:rPr>
      <w:rFonts w:cs="Calibri"/>
      <w:sz w:val="18"/>
      <w:szCs w:val="18"/>
    </w:rPr>
  </w:style>
  <w:style w:type="paragraph" w:styleId="909">
    <w:name w:val="List 5"/>
    <w:basedOn w:val="859"/>
    <w:next w:val="884"/>
    <w:qFormat/>
    <w:pPr>
      <w:ind w:left="2100" w:firstLine="3676"/>
      <w:spacing w:before="0" w:after="0" w:line="240" w:lineRule="auto"/>
    </w:pPr>
  </w:style>
  <w:style w:type="paragraph" w:styleId="910">
    <w:name w:val="Body Text Indent 3"/>
    <w:basedOn w:val="859"/>
    <w:next w:val="908"/>
    <w:qFormat/>
    <w:pPr>
      <w:ind w:left="480" w:firstLine="2784"/>
      <w:spacing w:before="0" w:after="0" w:line="400" w:lineRule="exact"/>
    </w:pPr>
  </w:style>
  <w:style w:type="paragraph" w:styleId="911">
    <w:name w:val="toc 2"/>
    <w:basedOn w:val="859"/>
    <w:next w:val="858"/>
    <w:uiPriority w:val="39"/>
    <w:qFormat/>
    <w:pPr>
      <w:ind w:left="200" w:firstLine="0"/>
      <w:spacing w:before="0" w:after="0" w:line="240" w:lineRule="auto"/>
      <w:outlineLvl w:val="9"/>
    </w:pPr>
    <w:rPr>
      <w:rFonts w:cs="Calibri"/>
      <w:smallCaps/>
    </w:rPr>
  </w:style>
  <w:style w:type="paragraph" w:styleId="912">
    <w:name w:val="toc 9"/>
    <w:basedOn w:val="859"/>
    <w:next w:val="858"/>
    <w:qFormat/>
    <w:pPr>
      <w:ind w:left="1600" w:firstLine="0"/>
      <w:spacing w:before="0" w:after="0" w:line="240" w:lineRule="auto"/>
      <w:outlineLvl w:val="9"/>
    </w:pPr>
    <w:rPr>
      <w:rFonts w:cs="Calibri"/>
      <w:sz w:val="18"/>
      <w:szCs w:val="18"/>
    </w:rPr>
  </w:style>
  <w:style w:type="paragraph" w:styleId="913">
    <w:name w:val="Body Text 2"/>
    <w:basedOn w:val="859"/>
    <w:next w:val="878"/>
    <w:qFormat/>
    <w:pPr>
      <w:ind w:left="0" w:firstLine="1024"/>
      <w:spacing w:before="0" w:after="120" w:line="480" w:lineRule="auto"/>
    </w:pPr>
  </w:style>
  <w:style w:type="paragraph" w:styleId="914">
    <w:name w:val="HTML Preformatted"/>
    <w:basedOn w:val="859"/>
    <w:next w:val="877"/>
    <w:qFormat/>
    <w:pPr>
      <w:ind w:left="0" w:firstLine="2048"/>
      <w:spacing w:before="0" w:after="0" w:line="253" w:lineRule="atLeast"/>
    </w:pPr>
  </w:style>
  <w:style w:type="paragraph" w:styleId="915">
    <w:name w:val="Normal (Web)"/>
    <w:basedOn w:val="858"/>
    <w:next w:val="886"/>
    <w:qFormat/>
    <w:pPr>
      <w:ind w:left="15" w:right="15" w:firstLine="4608"/>
      <w:spacing w:before="60" w:after="60" w:line="312" w:lineRule="auto"/>
    </w:pPr>
  </w:style>
  <w:style w:type="paragraph" w:styleId="916">
    <w:name w:val="index 1"/>
    <w:basedOn w:val="859"/>
    <w:next w:val="858"/>
    <w:qFormat/>
    <w:pPr>
      <w:ind w:left="0" w:firstLine="3584"/>
      <w:spacing w:before="0" w:after="0" w:line="240" w:lineRule="auto"/>
    </w:pPr>
  </w:style>
  <w:style w:type="paragraph" w:styleId="917">
    <w:name w:val="Body Text First Indent 2"/>
    <w:uiPriority w:val="99"/>
    <w:unhideWhenUsed/>
    <w:qFormat/>
    <w:pPr>
      <w:ind w:left="420" w:firstLine="420"/>
      <w:jc w:val="both"/>
      <w:spacing w:after="120"/>
      <w:widowControl w:val="off"/>
    </w:pPr>
    <w:rPr>
      <w:rFonts w:ascii="Calibri" w:hAnsi="Calibri"/>
      <w:sz w:val="21"/>
    </w:rPr>
  </w:style>
  <w:style w:type="table" w:styleId="918">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9">
    <w:name w:val="Strong"/>
    <w:qFormat/>
    <w:rPr>
      <w:b/>
      <w:sz w:val="20"/>
    </w:rPr>
  </w:style>
  <w:style w:type="character" w:styleId="920">
    <w:name w:val="page number"/>
    <w:qFormat/>
    <w:rPr>
      <w:sz w:val="20"/>
    </w:rPr>
  </w:style>
  <w:style w:type="character" w:styleId="921">
    <w:name w:val="Emphasis"/>
    <w:qFormat/>
    <w:rPr>
      <w:i/>
      <w:sz w:val="21"/>
    </w:rPr>
  </w:style>
  <w:style w:type="character" w:styleId="922">
    <w:name w:val="Hyperlink"/>
    <w:uiPriority w:val="99"/>
    <w:qFormat/>
    <w:rPr>
      <w:color w:val="0000ff"/>
      <w:sz w:val="20"/>
      <w:u w:val="single"/>
    </w:rPr>
  </w:style>
  <w:style w:type="character" w:styleId="923">
    <w:name w:val="annotation reference"/>
    <w:qFormat/>
    <w:rPr>
      <w:sz w:val="20"/>
    </w:rPr>
  </w:style>
  <w:style w:type="character" w:styleId="924">
    <w:name w:val="footnote reference"/>
    <w:unhideWhenUsed/>
    <w:qFormat/>
    <w:rPr>
      <w:vertAlign w:val="superscript"/>
    </w:rPr>
  </w:style>
  <w:style w:type="paragraph" w:styleId="925">
    <w:name w:val="List Paragraph"/>
    <w:basedOn w:val="858"/>
    <w:next w:val="926"/>
    <w:uiPriority w:val="99"/>
    <w:qFormat/>
    <w:pPr>
      <w:ind w:left="420" w:firstLine="3748"/>
    </w:pPr>
  </w:style>
  <w:style w:type="paragraph" w:styleId="926" w:customStyle="1">
    <w:name w:val="xl91"/>
    <w:basedOn w:val="859"/>
    <w:next w:val="927"/>
    <w:qFormat/>
    <w:pPr>
      <w:ind w:left="0" w:firstLine="3584"/>
      <w:spacing w:before="280" w:after="280" w:line="240" w:lineRule="auto"/>
    </w:pPr>
  </w:style>
  <w:style w:type="paragraph" w:styleId="927" w:customStyle="1">
    <w:name w:val="xl76"/>
    <w:basedOn w:val="859"/>
    <w:next w:val="913"/>
    <w:qFormat/>
    <w:pPr>
      <w:ind w:left="0" w:firstLine="3584"/>
      <w:jc w:val="center"/>
      <w:spacing w:before="280" w:after="280" w:line="240" w:lineRule="auto"/>
    </w:pPr>
  </w:style>
  <w:style w:type="character" w:styleId="928" w:customStyle="1">
    <w:name w:val="正文缩进 字符"/>
    <w:link w:val="876"/>
    <w:qFormat/>
    <w:rPr>
      <w:rFonts w:ascii="Calibri" w:hAnsi="Calibri"/>
    </w:rPr>
  </w:style>
  <w:style w:type="character" w:styleId="929" w:customStyle="1">
    <w:name w:val="纯文本 字符"/>
    <w:link w:val="890"/>
    <w:qFormat/>
    <w:rPr>
      <w:rFonts w:ascii="Calibri" w:hAnsi="Calibri"/>
    </w:rPr>
  </w:style>
  <w:style w:type="character" w:styleId="930" w:customStyle="1">
    <w:name w:val="页脚 字符"/>
    <w:link w:val="900"/>
    <w:uiPriority w:val="99"/>
    <w:qFormat/>
    <w:rPr>
      <w:rFonts w:ascii="Calibri" w:hAnsi="Calibri"/>
    </w:rPr>
  </w:style>
  <w:style w:type="character" w:styleId="931" w:customStyle="1">
    <w:name w:val="页眉 字符"/>
    <w:link w:val="902"/>
    <w:uiPriority w:val="99"/>
    <w:qFormat/>
    <w:rPr>
      <w:rFonts w:ascii="Calibri" w:hAnsi="Calibri"/>
    </w:rPr>
  </w:style>
  <w:style w:type="character" w:styleId="932" w:customStyle="1">
    <w:name w:val="已访问的超链接1"/>
    <w:qFormat/>
    <w:rPr>
      <w:color w:val="800080"/>
      <w:sz w:val="20"/>
      <w:u w:val="single"/>
    </w:rPr>
  </w:style>
  <w:style w:type="character" w:styleId="933" w:customStyle="1">
    <w:name w:val="图注 Char Char"/>
    <w:qFormat/>
    <w:rPr>
      <w:sz w:val="20"/>
    </w:rPr>
  </w:style>
  <w:style w:type="character" w:styleId="934" w:customStyle="1">
    <w:name w:val="图片0 Char Char"/>
    <w:qFormat/>
    <w:rPr>
      <w:sz w:val="20"/>
    </w:rPr>
  </w:style>
  <w:style w:type="character" w:styleId="935" w:customStyle="1">
    <w:name w:val="p141"/>
    <w:qFormat/>
    <w:rPr>
      <w:color w:val="000000"/>
      <w:sz w:val="20"/>
      <w:u w:val="none"/>
    </w:rPr>
  </w:style>
  <w:style w:type="character" w:styleId="936" w:customStyle="1">
    <w:name w:val="批注框文本 字符"/>
    <w:semiHidden/>
    <w:qFormat/>
    <w:rPr>
      <w:sz w:val="20"/>
    </w:rPr>
  </w:style>
  <w:style w:type="character" w:styleId="937" w:customStyle="1">
    <w:name w:val="正文文本缩进 3 Char"/>
    <w:qFormat/>
    <w:rPr>
      <w:sz w:val="20"/>
    </w:rPr>
  </w:style>
  <w:style w:type="character" w:styleId="938" w:customStyle="1">
    <w:name w:val="标题 6 Char1"/>
    <w:semiHidden/>
    <w:qFormat/>
    <w:rPr>
      <w:b/>
      <w:sz w:val="20"/>
    </w:rPr>
  </w:style>
  <w:style w:type="character" w:styleId="939" w:customStyle="1">
    <w:name w:val="正文文本缩进 Char"/>
    <w:qFormat/>
    <w:rPr>
      <w:sz w:val="20"/>
    </w:rPr>
  </w:style>
  <w:style w:type="character" w:styleId="940" w:customStyle="1">
    <w:name w:val="正文文本缩进 2 Char"/>
    <w:qFormat/>
    <w:rPr>
      <w:sz w:val="20"/>
    </w:rPr>
  </w:style>
  <w:style w:type="character" w:styleId="941" w:customStyle="1">
    <w:name w:val="批注引用1"/>
    <w:qFormat/>
    <w:rPr>
      <w:sz w:val="20"/>
    </w:rPr>
  </w:style>
  <w:style w:type="character" w:styleId="942" w:customStyle="1">
    <w:name w:val="标题 6 Char"/>
    <w:qFormat/>
    <w:rPr>
      <w:b/>
      <w:sz w:val="20"/>
    </w:rPr>
  </w:style>
  <w:style w:type="character" w:styleId="943" w:customStyle="1">
    <w:name w:val="lh151"/>
    <w:qFormat/>
    <w:rPr>
      <w:color w:val="666666"/>
      <w:sz w:val="20"/>
    </w:rPr>
  </w:style>
  <w:style w:type="character" w:styleId="944" w:customStyle="1">
    <w:name w:val="_Style 332"/>
    <w:qFormat/>
    <w:rPr>
      <w:i/>
      <w:color w:val="auto"/>
      <w:sz w:val="21"/>
    </w:rPr>
  </w:style>
  <w:style w:type="character" w:styleId="945" w:customStyle="1">
    <w:name w:val="页眉 Char1"/>
    <w:semiHidden/>
    <w:qFormat/>
    <w:rPr>
      <w:sz w:val="20"/>
    </w:rPr>
  </w:style>
  <w:style w:type="character" w:styleId="946" w:customStyle="1">
    <w:name w:val="标题 3 Char"/>
    <w:qFormat/>
    <w:rPr>
      <w:b/>
      <w:sz w:val="20"/>
    </w:rPr>
  </w:style>
  <w:style w:type="character" w:styleId="947" w:customStyle="1">
    <w:name w:val="正文文本 Char"/>
    <w:qFormat/>
    <w:rPr>
      <w:sz w:val="20"/>
    </w:rPr>
  </w:style>
  <w:style w:type="character" w:styleId="948" w:customStyle="1">
    <w:name w:val="062"/>
    <w:qFormat/>
    <w:rPr>
      <w:b/>
      <w:sz w:val="20"/>
    </w:rPr>
  </w:style>
  <w:style w:type="character" w:styleId="949" w:customStyle="1">
    <w:name w:val="标题 Char"/>
    <w:qFormat/>
    <w:rPr>
      <w:b/>
      <w:sz w:val="20"/>
    </w:rPr>
  </w:style>
  <w:style w:type="character" w:styleId="950" w:customStyle="1">
    <w:name w:val="标题 2 Char"/>
    <w:qFormat/>
    <w:rPr>
      <w:b/>
      <w:sz w:val="20"/>
    </w:rPr>
  </w:style>
  <w:style w:type="character" w:styleId="951" w:customStyle="1">
    <w:name w:val="正文缩进 Char"/>
    <w:qFormat/>
    <w:rPr>
      <w:sz w:val="20"/>
    </w:rPr>
  </w:style>
  <w:style w:type="character" w:styleId="952" w:customStyle="1">
    <w:name w:val="日期 Char"/>
    <w:qFormat/>
    <w:rPr>
      <w:sz w:val="20"/>
    </w:rPr>
  </w:style>
  <w:style w:type="character" w:styleId="953" w:customStyle="1">
    <w:name w:val="纯文本 Char1"/>
    <w:semiHidden/>
    <w:qFormat/>
    <w:rPr>
      <w:sz w:val="20"/>
    </w:rPr>
  </w:style>
  <w:style w:type="character" w:styleId="954" w:customStyle="1">
    <w:name w:val="正文首行缩进 2 Char"/>
    <w:qFormat/>
    <w:rPr>
      <w:sz w:val="20"/>
    </w:rPr>
  </w:style>
  <w:style w:type="character" w:styleId="955" w:customStyle="1">
    <w:name w:val="表格用 Char Char"/>
    <w:qFormat/>
    <w:rPr>
      <w:sz w:val="20"/>
    </w:rPr>
  </w:style>
  <w:style w:type="character" w:styleId="956" w:customStyle="1">
    <w:name w:val="Char Char14"/>
    <w:qFormat/>
    <w:rPr>
      <w:sz w:val="20"/>
    </w:rPr>
  </w:style>
  <w:style w:type="character" w:styleId="957" w:customStyle="1">
    <w:name w:val="批注文字 Char1"/>
    <w:semiHidden/>
    <w:qFormat/>
    <w:rPr>
      <w:sz w:val="20"/>
    </w:rPr>
  </w:style>
  <w:style w:type="character" w:styleId="958" w:customStyle="1">
    <w:name w:val="正文（首行缩进 2 字符） Char Char"/>
    <w:qFormat/>
    <w:rPr>
      <w:sz w:val="20"/>
    </w:rPr>
  </w:style>
  <w:style w:type="character" w:styleId="959" w:customStyle="1">
    <w:name w:val="图片 Char"/>
    <w:qFormat/>
    <w:rPr>
      <w:sz w:val="20"/>
    </w:rPr>
  </w:style>
  <w:style w:type="character" w:styleId="960" w:customStyle="1">
    <w:name w:val="标书正文 Char"/>
    <w:qFormat/>
    <w:rPr>
      <w:sz w:val="20"/>
    </w:rPr>
  </w:style>
  <w:style w:type="character" w:styleId="961" w:customStyle="1">
    <w:name w:val="批注文字 字符"/>
    <w:qFormat/>
    <w:rPr>
      <w:sz w:val="20"/>
    </w:rPr>
  </w:style>
  <w:style w:type="character" w:styleId="962" w:customStyle="1">
    <w:name w:val="正文文本 2 Char1"/>
    <w:semiHidden/>
    <w:qFormat/>
    <w:rPr>
      <w:sz w:val="20"/>
    </w:rPr>
  </w:style>
  <w:style w:type="character" w:styleId="963" w:customStyle="1">
    <w:name w:val="纯文本 Char"/>
    <w:qFormat/>
    <w:rPr>
      <w:sz w:val="20"/>
    </w:rPr>
  </w:style>
  <w:style w:type="character" w:styleId="964" w:customStyle="1">
    <w:name w:val="标题 2 Char1"/>
    <w:semiHidden/>
    <w:qFormat/>
    <w:rPr>
      <w:b/>
      <w:sz w:val="20"/>
    </w:rPr>
  </w:style>
  <w:style w:type="character" w:styleId="965" w:customStyle="1">
    <w:name w:val="标题 4 Char"/>
    <w:qFormat/>
    <w:rPr>
      <w:b/>
      <w:sz w:val="20"/>
    </w:rPr>
  </w:style>
  <w:style w:type="character" w:styleId="966" w:customStyle="1">
    <w:name w:val="超级链接"/>
    <w:qFormat/>
    <w:rPr>
      <w:color w:val="0000ff"/>
      <w:sz w:val="20"/>
      <w:u w:val="single"/>
    </w:rPr>
  </w:style>
  <w:style w:type="character" w:styleId="967" w:customStyle="1">
    <w:name w:val="1ji Char"/>
    <w:qFormat/>
    <w:rPr>
      <w:b/>
      <w:sz w:val="20"/>
    </w:rPr>
  </w:style>
  <w:style w:type="character" w:styleId="968" w:customStyle="1">
    <w:name w:val="表格文字图表文字 Char Char"/>
    <w:qFormat/>
    <w:rPr>
      <w:sz w:val="20"/>
    </w:rPr>
  </w:style>
  <w:style w:type="character" w:styleId="969" w:customStyle="1">
    <w:name w:val="case31"/>
    <w:qFormat/>
    <w:rPr>
      <w:sz w:val="20"/>
    </w:rPr>
  </w:style>
  <w:style w:type="character" w:styleId="970" w:customStyle="1">
    <w:name w:val="链接"/>
    <w:qFormat/>
    <w:rPr>
      <w:color w:val="0000ff"/>
      <w:sz w:val="20"/>
      <w:u w:val="single"/>
    </w:rPr>
  </w:style>
  <w:style w:type="character" w:styleId="971" w:customStyle="1">
    <w:name w:val="标准文本 Char Char"/>
    <w:qFormat/>
    <w:rPr>
      <w:sz w:val="20"/>
    </w:rPr>
  </w:style>
  <w:style w:type="character" w:styleId="972" w:customStyle="1">
    <w:name w:val="标题 7 Char"/>
    <w:qFormat/>
    <w:rPr>
      <w:b/>
      <w:sz w:val="20"/>
    </w:rPr>
  </w:style>
  <w:style w:type="character" w:styleId="973" w:customStyle="1">
    <w:name w:val="文档结构图 Char"/>
    <w:qFormat/>
    <w:rPr>
      <w:sz w:val="20"/>
    </w:rPr>
  </w:style>
  <w:style w:type="character" w:styleId="974" w:customStyle="1">
    <w:name w:val="标题 5 Char1"/>
    <w:semiHidden/>
    <w:qFormat/>
    <w:rPr>
      <w:b/>
      <w:sz w:val="20"/>
    </w:rPr>
  </w:style>
  <w:style w:type="character" w:styleId="975" w:customStyle="1">
    <w:name w:val="图片 Char Char"/>
    <w:qFormat/>
    <w:rPr>
      <w:sz w:val="20"/>
    </w:rPr>
  </w:style>
  <w:style w:type="character" w:styleId="976" w:customStyle="1">
    <w:name w:val="txt"/>
    <w:qFormat/>
    <w:rPr>
      <w:sz w:val="20"/>
    </w:rPr>
  </w:style>
  <w:style w:type="character" w:styleId="977" w:customStyle="1">
    <w:name w:val="样式2 Char"/>
    <w:qFormat/>
    <w:rPr>
      <w:b/>
      <w:sz w:val="20"/>
    </w:rPr>
  </w:style>
  <w:style w:type="character" w:styleId="978" w:customStyle="1">
    <w:name w:val="宏文本 Char"/>
    <w:qFormat/>
    <w:rPr>
      <w:sz w:val="20"/>
    </w:rPr>
  </w:style>
  <w:style w:type="character" w:styleId="979" w:customStyle="1">
    <w:name w:val="标题 3 Char1"/>
    <w:semiHidden/>
    <w:qFormat/>
    <w:rPr>
      <w:b/>
      <w:sz w:val="20"/>
      <w:u w:val="single"/>
    </w:rPr>
  </w:style>
  <w:style w:type="character" w:styleId="980" w:customStyle="1">
    <w:name w:val="_Style 336"/>
    <w:qFormat/>
    <w:rPr>
      <w:i/>
      <w:color w:val="auto"/>
      <w:sz w:val="21"/>
    </w:rPr>
  </w:style>
  <w:style w:type="character" w:styleId="981" w:customStyle="1">
    <w:name w:val="脚注文本 Char"/>
    <w:qFormat/>
    <w:rPr>
      <w:sz w:val="20"/>
    </w:rPr>
  </w:style>
  <w:style w:type="character" w:styleId="982" w:customStyle="1">
    <w:name w:val="正文首行缩进 Char"/>
    <w:qFormat/>
    <w:rPr>
      <w:sz w:val="20"/>
    </w:rPr>
  </w:style>
  <w:style w:type="character" w:styleId="983" w:customStyle="1">
    <w:name w:val="题注 Char"/>
    <w:qFormat/>
    <w:rPr>
      <w:sz w:val="20"/>
    </w:rPr>
  </w:style>
  <w:style w:type="character" w:styleId="984" w:customStyle="1">
    <w:name w:val="正文文本缩进 Char1"/>
    <w:semiHidden/>
    <w:qFormat/>
    <w:rPr>
      <w:sz w:val="20"/>
    </w:rPr>
  </w:style>
  <w:style w:type="character" w:styleId="985" w:customStyle="1">
    <w:name w:val="标题 4 Char1"/>
    <w:semiHidden/>
    <w:qFormat/>
    <w:rPr>
      <w:b/>
      <w:sz w:val="20"/>
    </w:rPr>
  </w:style>
  <w:style w:type="character" w:styleId="986" w:customStyle="1">
    <w:name w:val="标题 5 Char"/>
    <w:qFormat/>
    <w:rPr>
      <w:b/>
      <w:sz w:val="20"/>
    </w:rPr>
  </w:style>
  <w:style w:type="character" w:styleId="987" w:customStyle="1">
    <w:name w:val="HTML 预设格式 Char1"/>
    <w:qFormat/>
    <w:rPr>
      <w:sz w:val="20"/>
    </w:rPr>
  </w:style>
  <w:style w:type="character" w:styleId="988" w:customStyle="1">
    <w:name w:val="表格用 Char"/>
    <w:qFormat/>
    <w:rPr>
      <w:color w:val="000000"/>
      <w:sz w:val="20"/>
    </w:rPr>
  </w:style>
  <w:style w:type="character" w:styleId="989" w:customStyle="1">
    <w:name w:val="_Style 313"/>
    <w:qFormat/>
    <w:rPr>
      <w:b/>
      <w:i/>
      <w:sz w:val="21"/>
    </w:rPr>
  </w:style>
  <w:style w:type="character" w:styleId="990" w:customStyle="1">
    <w:name w:val="表格文字（两侧对齐） Char Char"/>
    <w:qFormat/>
    <w:rPr>
      <w:sz w:val="20"/>
    </w:rPr>
  </w:style>
  <w:style w:type="character" w:styleId="991" w:customStyle="1">
    <w:name w:val="Plain Text Char"/>
    <w:link w:val="992"/>
    <w:qFormat/>
    <w:rPr>
      <w:rFonts w:ascii="宋体" w:hAnsi="Courier New" w:eastAsia="楷体_GB2312"/>
      <w:sz w:val="26"/>
    </w:rPr>
  </w:style>
  <w:style w:type="paragraph" w:styleId="992" w:customStyle="1">
    <w:name w:val="纯文本1"/>
    <w:basedOn w:val="858"/>
    <w:link w:val="991"/>
    <w:qFormat/>
    <w:pPr>
      <w:ind w:left="0"/>
      <w:widowControl w:val="off"/>
    </w:pPr>
    <w:rPr>
      <w:rFonts w:ascii="宋体" w:hAnsi="Courier New" w:eastAsia="楷体_GB2312"/>
      <w:sz w:val="26"/>
      <w:lang w:val="zh-CN"/>
    </w:rPr>
  </w:style>
  <w:style w:type="character" w:styleId="993" w:customStyle="1">
    <w:name w:val="H 4 Char"/>
    <w:qFormat/>
    <w:rPr>
      <w:b/>
      <w:sz w:val="20"/>
    </w:rPr>
  </w:style>
  <w:style w:type="character" w:styleId="994" w:customStyle="1">
    <w:name w:val="标准文本 Char"/>
    <w:qFormat/>
    <w:rPr>
      <w:sz w:val="20"/>
    </w:rPr>
  </w:style>
  <w:style w:type="character" w:styleId="995" w:customStyle="1">
    <w:name w:val="18h1"/>
    <w:qFormat/>
    <w:rPr>
      <w:color w:val="3b3b3b"/>
      <w:sz w:val="20"/>
    </w:rPr>
  </w:style>
  <w:style w:type="character" w:styleId="996" w:customStyle="1">
    <w:name w:val="正文文本缩进 3 Char1"/>
    <w:qFormat/>
    <w:rPr>
      <w:sz w:val="20"/>
    </w:rPr>
  </w:style>
  <w:style w:type="character" w:styleId="997" w:customStyle="1">
    <w:name w:val="标题 1 Char1"/>
    <w:qFormat/>
    <w:rPr>
      <w:b/>
      <w:sz w:val="20"/>
    </w:rPr>
  </w:style>
  <w:style w:type="character" w:styleId="998" w:customStyle="1">
    <w:name w:val="apple-style-span"/>
    <w:qFormat/>
    <w:rPr>
      <w:sz w:val="20"/>
    </w:rPr>
  </w:style>
  <w:style w:type="character" w:styleId="999" w:customStyle="1">
    <w:name w:val="列表框1 Char Char"/>
    <w:qFormat/>
    <w:rPr>
      <w:sz w:val="20"/>
    </w:rPr>
  </w:style>
  <w:style w:type="character" w:styleId="1000" w:customStyle="1">
    <w:name w:val="批注主题 字符"/>
    <w:semiHidden/>
    <w:qFormat/>
    <w:rPr>
      <w:b/>
      <w:sz w:val="20"/>
    </w:rPr>
  </w:style>
  <w:style w:type="character" w:styleId="1001" w:customStyle="1">
    <w:name w:val="页脚 Char"/>
    <w:qFormat/>
    <w:rPr>
      <w:sz w:val="20"/>
    </w:rPr>
  </w:style>
  <w:style w:type="character" w:styleId="1002" w:customStyle="1">
    <w:name w:val="列出段落 Char"/>
    <w:qFormat/>
    <w:rPr>
      <w:sz w:val="20"/>
    </w:rPr>
  </w:style>
  <w:style w:type="character" w:styleId="1003" w:customStyle="1">
    <w:name w:val="正文文本 3 Char1"/>
    <w:semiHidden/>
    <w:qFormat/>
    <w:rPr>
      <w:sz w:val="20"/>
    </w:rPr>
  </w:style>
  <w:style w:type="character" w:styleId="1004" w:customStyle="1">
    <w:name w:val="尾注文本 Char"/>
    <w:qFormat/>
    <w:rPr>
      <w:sz w:val="20"/>
    </w:rPr>
  </w:style>
  <w:style w:type="character" w:styleId="1005" w:customStyle="1">
    <w:name w:val="正文文本 3 Char"/>
    <w:qFormat/>
    <w:rPr>
      <w:sz w:val="20"/>
    </w:rPr>
  </w:style>
  <w:style w:type="character" w:styleId="1006" w:customStyle="1">
    <w:name w:val="批注框文本 Char1"/>
    <w:semiHidden/>
    <w:qFormat/>
    <w:rPr>
      <w:sz w:val="20"/>
    </w:rPr>
  </w:style>
  <w:style w:type="character" w:styleId="1007" w:customStyle="1">
    <w:name w:val="H 3 Char"/>
    <w:qFormat/>
    <w:rPr>
      <w:b/>
      <w:sz w:val="20"/>
    </w:rPr>
  </w:style>
  <w:style w:type="character" w:styleId="1008" w:customStyle="1">
    <w:name w:val="apple-converted-space"/>
    <w:qFormat/>
    <w:rPr>
      <w:sz w:val="20"/>
    </w:rPr>
  </w:style>
  <w:style w:type="character" w:styleId="1009" w:customStyle="1">
    <w:name w:val="正文文本 Char1"/>
    <w:semiHidden/>
    <w:qFormat/>
    <w:rPr>
      <w:sz w:val="20"/>
    </w:rPr>
  </w:style>
  <w:style w:type="character" w:styleId="1010" w:customStyle="1">
    <w:name w:val="标题 7 Char1"/>
    <w:semiHidden/>
    <w:qFormat/>
    <w:rPr>
      <w:b/>
      <w:sz w:val="20"/>
    </w:rPr>
  </w:style>
  <w:style w:type="character" w:styleId="1011" w:customStyle="1">
    <w:name w:val="_Style 376"/>
    <w:qFormat/>
    <w:rPr>
      <w:b/>
      <w:color w:val="auto"/>
      <w:sz w:val="21"/>
    </w:rPr>
  </w:style>
  <w:style w:type="character" w:styleId="1012" w:customStyle="1">
    <w:name w:val="批注主题 Char"/>
    <w:qFormat/>
    <w:rPr>
      <w:b/>
      <w:sz w:val="20"/>
    </w:rPr>
  </w:style>
  <w:style w:type="character" w:styleId="1013" w:customStyle="1">
    <w:name w:val="表格 Char"/>
    <w:qFormat/>
    <w:rPr>
      <w:color w:val="000000"/>
      <w:sz w:val="20"/>
    </w:rPr>
  </w:style>
  <w:style w:type="character" w:styleId="1014" w:customStyle="1">
    <w:name w:val="正文文本缩进 2 Char1"/>
    <w:semiHidden/>
    <w:qFormat/>
    <w:rPr>
      <w:sz w:val="20"/>
    </w:rPr>
  </w:style>
  <w:style w:type="character" w:styleId="1015" w:customStyle="1">
    <w:name w:val="正文文本 2 Char"/>
    <w:qFormat/>
    <w:rPr>
      <w:sz w:val="20"/>
    </w:rPr>
  </w:style>
  <w:style w:type="character" w:styleId="1016" w:customStyle="1">
    <w:name w:val="para1"/>
    <w:qFormat/>
    <w:rPr>
      <w:sz w:val="20"/>
    </w:rPr>
  </w:style>
  <w:style w:type="character" w:styleId="1017" w:customStyle="1">
    <w:name w:val="标题 8 Char"/>
    <w:qFormat/>
    <w:rPr>
      <w:sz w:val="20"/>
    </w:rPr>
  </w:style>
  <w:style w:type="character" w:styleId="1018" w:customStyle="1">
    <w:name w:val="批注框文本 Char"/>
    <w:qFormat/>
    <w:rPr>
      <w:sz w:val="20"/>
    </w:rPr>
  </w:style>
  <w:style w:type="character" w:styleId="1019" w:customStyle="1">
    <w:name w:val="样式 首行缩进:  2 字符 Char1"/>
    <w:qFormat/>
    <w:rPr>
      <w:sz w:val="20"/>
    </w:rPr>
  </w:style>
  <w:style w:type="character" w:styleId="1020" w:customStyle="1">
    <w:name w:val="Char Char12"/>
    <w:qFormat/>
    <w:rPr>
      <w:sz w:val="20"/>
    </w:rPr>
  </w:style>
  <w:style w:type="character" w:styleId="1021" w:customStyle="1">
    <w:name w:val="_Style 337"/>
    <w:qFormat/>
    <w:rPr>
      <w:color w:val="auto"/>
      <w:sz w:val="21"/>
    </w:rPr>
  </w:style>
  <w:style w:type="character" w:styleId="1022" w:customStyle="1">
    <w:name w:val="批注文字 Char"/>
    <w:qFormat/>
    <w:rPr>
      <w:sz w:val="20"/>
    </w:rPr>
  </w:style>
  <w:style w:type="character" w:styleId="1023" w:customStyle="1">
    <w:name w:val="插图 Char Char"/>
    <w:qFormat/>
    <w:rPr>
      <w:sz w:val="20"/>
    </w:rPr>
  </w:style>
  <w:style w:type="character" w:styleId="1024" w:customStyle="1">
    <w:name w:val="Char Char2"/>
    <w:qFormat/>
    <w:rPr>
      <w:sz w:val="20"/>
    </w:rPr>
  </w:style>
  <w:style w:type="character" w:styleId="1025" w:customStyle="1">
    <w:name w:val="项目符0 Char"/>
    <w:qFormat/>
    <w:rPr>
      <w:sz w:val="20"/>
    </w:rPr>
  </w:style>
  <w:style w:type="character" w:styleId="1026" w:customStyle="1">
    <w:name w:val="页眉 Char"/>
    <w:qFormat/>
    <w:rPr>
      <w:sz w:val="20"/>
    </w:rPr>
  </w:style>
  <w:style w:type="character" w:styleId="1027" w:customStyle="1">
    <w:name w:val="页码1"/>
    <w:qFormat/>
    <w:rPr>
      <w:sz w:val="20"/>
    </w:rPr>
  </w:style>
  <w:style w:type="character" w:styleId="1028" w:customStyle="1">
    <w:name w:val="文档结构图 Char1"/>
    <w:semiHidden/>
    <w:qFormat/>
    <w:rPr>
      <w:sz w:val="20"/>
    </w:rPr>
  </w:style>
  <w:style w:type="character" w:styleId="1029" w:customStyle="1">
    <w:name w:val="HTML 预设格式 Char"/>
    <w:qFormat/>
    <w:rPr>
      <w:sz w:val="20"/>
    </w:rPr>
  </w:style>
  <w:style w:type="character" w:styleId="1030" w:customStyle="1">
    <w:name w:val="应答文本 Char Char"/>
    <w:qFormat/>
    <w:rPr>
      <w:sz w:val="20"/>
    </w:rPr>
  </w:style>
  <w:style w:type="character" w:styleId="1031" w:customStyle="1">
    <w:name w:val="Char Char13"/>
    <w:qFormat/>
    <w:rPr>
      <w:sz w:val="20"/>
    </w:rPr>
  </w:style>
  <w:style w:type="character" w:styleId="1032" w:customStyle="1">
    <w:name w:val="页脚 Char1"/>
    <w:semiHidden/>
    <w:qFormat/>
    <w:rPr>
      <w:sz w:val="20"/>
    </w:rPr>
  </w:style>
  <w:style w:type="character" w:styleId="1033" w:customStyle="1">
    <w:name w:val="表格 Char Char"/>
    <w:qFormat/>
    <w:rPr>
      <w:sz w:val="20"/>
    </w:rPr>
  </w:style>
  <w:style w:type="character" w:styleId="1034" w:customStyle="1">
    <w:name w:val="标题 9 Char"/>
    <w:qFormat/>
    <w:rPr>
      <w:sz w:val="20"/>
    </w:rPr>
  </w:style>
  <w:style w:type="character" w:styleId="1035" w:customStyle="1">
    <w:name w:val="Char Char3"/>
    <w:qFormat/>
    <w:rPr>
      <w:sz w:val="20"/>
    </w:rPr>
  </w:style>
  <w:style w:type="character" w:styleId="1036" w:customStyle="1">
    <w:name w:val="日期 Char1"/>
    <w:qFormat/>
    <w:rPr>
      <w:sz w:val="20"/>
    </w:rPr>
  </w:style>
  <w:style w:type="character" w:styleId="1037" w:customStyle="1">
    <w:name w:val="批注主题 Char1"/>
    <w:semiHidden/>
    <w:qFormat/>
    <w:rPr>
      <w:b/>
      <w:sz w:val="20"/>
    </w:rPr>
  </w:style>
  <w:style w:type="character" w:styleId="1038" w:customStyle="1">
    <w:name w:val="标题 1 Char"/>
    <w:qFormat/>
    <w:rPr>
      <w:b/>
      <w:sz w:val="20"/>
    </w:rPr>
  </w:style>
  <w:style w:type="paragraph" w:styleId="1039" w:customStyle="1">
    <w:name w:val="正文文本缩进 31"/>
    <w:basedOn w:val="859"/>
    <w:next w:val="1040"/>
    <w:qFormat/>
    <w:pPr>
      <w:ind w:left="1200" w:firstLine="1248"/>
      <w:spacing w:before="120" w:after="0" w:line="22" w:lineRule="atLeast"/>
    </w:pPr>
  </w:style>
  <w:style w:type="paragraph" w:styleId="1040" w:customStyle="1">
    <w:name w:val="样式 正文首行缩进 + 首行缩进:  2 字符5"/>
    <w:next w:val="1041"/>
    <w:qFormat/>
    <w:pPr>
      <w:ind w:left="200" w:firstLine="3784"/>
      <w:spacing w:line="300" w:lineRule="auto"/>
    </w:pPr>
    <w:rPr>
      <w:rFonts w:ascii="Calibri" w:hAnsi="Calibri"/>
    </w:rPr>
  </w:style>
  <w:style w:type="paragraph" w:styleId="1041" w:customStyle="1">
    <w:name w:val="Char2"/>
    <w:basedOn w:val="859"/>
    <w:next w:val="1042"/>
    <w:qFormat/>
    <w:pPr>
      <w:ind w:left="0" w:firstLine="3584"/>
      <w:spacing w:before="0" w:after="160" w:line="240" w:lineRule="exact"/>
    </w:pPr>
  </w:style>
  <w:style w:type="paragraph" w:styleId="1042" w:customStyle="1">
    <w:name w:val="Bullet"/>
    <w:next w:val="1043"/>
    <w:qFormat/>
    <w:pPr>
      <w:ind w:left="567" w:right="2835" w:firstLine="3584"/>
      <w:spacing w:after="60"/>
    </w:pPr>
    <w:rPr>
      <w:rFonts w:ascii="Calibri" w:hAnsi="Calibri"/>
    </w:rPr>
  </w:style>
  <w:style w:type="paragraph" w:styleId="1043" w:customStyle="1">
    <w:name w:val="Char Char Char Char"/>
    <w:next w:val="1044"/>
    <w:qFormat/>
    <w:pPr>
      <w:ind w:firstLine="10"/>
      <w:spacing w:line="360" w:lineRule="auto"/>
      <w:shd w:val="clear" w:color="000000" w:fill="000080"/>
    </w:pPr>
    <w:rPr>
      <w:rFonts w:ascii="Calibri" w:hAnsi="Calibri"/>
    </w:rPr>
  </w:style>
  <w:style w:type="paragraph" w:styleId="1044" w:customStyle="1">
    <w:name w:val="杨昂超式样黑体主"/>
    <w:basedOn w:val="859"/>
    <w:next w:val="1045"/>
    <w:qFormat/>
    <w:pPr>
      <w:ind w:left="0" w:firstLine="4608"/>
      <w:spacing w:before="0" w:after="0" w:line="240" w:lineRule="auto"/>
    </w:pPr>
  </w:style>
  <w:style w:type="paragraph" w:styleId="1045" w:customStyle="1">
    <w:name w:val="Char Char Char Char Char Char1 Char Char Char Char Char Char Char Char Char Char"/>
    <w:basedOn w:val="859"/>
    <w:next w:val="1046"/>
    <w:qFormat/>
    <w:pPr>
      <w:ind w:left="0" w:firstLine="2560"/>
      <w:spacing w:before="0" w:after="0" w:line="240" w:lineRule="auto"/>
    </w:pPr>
  </w:style>
  <w:style w:type="paragraph" w:styleId="1046" w:customStyle="1">
    <w:name w:val="目录1"/>
    <w:basedOn w:val="859"/>
    <w:next w:val="858"/>
    <w:qFormat/>
    <w:pPr>
      <w:ind w:left="0" w:firstLine="7168"/>
      <w:spacing w:before="0" w:after="136" w:line="289" w:lineRule="atLeast"/>
    </w:pPr>
  </w:style>
  <w:style w:type="paragraph" w:styleId="1047" w:customStyle="1">
    <w:name w:val="插图"/>
    <w:next w:val="858"/>
    <w:qFormat/>
    <w:pPr>
      <w:ind w:firstLine="4608"/>
      <w:jc w:val="center"/>
    </w:pPr>
    <w:rPr>
      <w:rFonts w:ascii="Calibri" w:hAnsi="Calibri"/>
    </w:rPr>
  </w:style>
  <w:style w:type="paragraph" w:styleId="1048" w:customStyle="1">
    <w:name w:val="正文符号4"/>
    <w:basedOn w:val="859"/>
    <w:next w:val="1049"/>
    <w:qFormat/>
    <w:pPr>
      <w:ind w:left="0" w:firstLine="5632"/>
      <w:spacing w:before="0" w:after="0" w:line="240" w:lineRule="auto"/>
    </w:pPr>
  </w:style>
  <w:style w:type="paragraph" w:styleId="1049" w:customStyle="1">
    <w:name w:val="样式 加粗 居中"/>
    <w:basedOn w:val="859"/>
    <w:next w:val="1050"/>
    <w:qFormat/>
    <w:pPr>
      <w:ind w:left="0" w:firstLine="2560"/>
      <w:jc w:val="center"/>
      <w:spacing w:before="0" w:after="0" w:line="360" w:lineRule="auto"/>
    </w:pPr>
  </w:style>
  <w:style w:type="paragraph" w:styleId="1050" w:customStyle="1">
    <w:name w:val="_Style 12"/>
    <w:next w:val="1051"/>
    <w:qFormat/>
    <w:pPr>
      <w:ind w:firstLine="14"/>
      <w:spacing w:line="360" w:lineRule="auto"/>
      <w:shd w:val="clear" w:color="000000" w:fill="000080"/>
    </w:pPr>
    <w:rPr>
      <w:rFonts w:ascii="Calibri" w:hAnsi="Calibri"/>
    </w:rPr>
  </w:style>
  <w:style w:type="paragraph" w:styleId="1051" w:customStyle="1">
    <w:name w:val="正文文本缩进1"/>
    <w:basedOn w:val="859"/>
    <w:next w:val="1052"/>
    <w:qFormat/>
    <w:pPr>
      <w:ind w:left="420" w:firstLine="3584"/>
      <w:spacing w:before="0" w:after="120" w:line="240" w:lineRule="auto"/>
    </w:pPr>
  </w:style>
  <w:style w:type="paragraph" w:styleId="1052" w:customStyle="1">
    <w:name w:val="列表编号 31"/>
    <w:basedOn w:val="859"/>
    <w:next w:val="914"/>
    <w:qFormat/>
    <w:pPr>
      <w:ind w:left="1200" w:firstLine="2712"/>
      <w:spacing w:before="0" w:after="0" w:line="360" w:lineRule="auto"/>
    </w:pPr>
  </w:style>
  <w:style w:type="paragraph" w:styleId="1053" w:customStyle="1">
    <w:name w:val="xl70"/>
    <w:basedOn w:val="859"/>
    <w:next w:val="912"/>
    <w:qFormat/>
    <w:pPr>
      <w:ind w:left="0" w:firstLine="1024"/>
      <w:spacing w:before="280" w:after="280" w:line="240" w:lineRule="auto"/>
    </w:pPr>
  </w:style>
  <w:style w:type="paragraph" w:styleId="1054" w:customStyle="1">
    <w:name w:val="应答文本"/>
    <w:basedOn w:val="859"/>
    <w:next w:val="1055"/>
    <w:qFormat/>
    <w:pPr>
      <w:ind w:left="1296" w:firstLine="2112"/>
      <w:spacing w:before="0" w:after="0" w:line="460" w:lineRule="exact"/>
    </w:pPr>
  </w:style>
  <w:style w:type="paragraph" w:styleId="1055" w:customStyle="1">
    <w:name w:val="引文目录1"/>
    <w:basedOn w:val="859"/>
    <w:next w:val="858"/>
    <w:qFormat/>
    <w:pPr>
      <w:ind w:left="420" w:firstLine="2560"/>
      <w:jc w:val="center"/>
      <w:spacing w:before="0" w:after="0" w:line="360" w:lineRule="auto"/>
    </w:pPr>
  </w:style>
  <w:style w:type="paragraph" w:styleId="1056" w:customStyle="1">
    <w:name w:val="索引标题1"/>
    <w:basedOn w:val="859"/>
    <w:next w:val="1057"/>
    <w:qFormat/>
    <w:pPr>
      <w:ind w:left="0" w:firstLine="4608"/>
      <w:jc w:val="center"/>
      <w:spacing w:before="0" w:after="0" w:line="360" w:lineRule="auto"/>
    </w:pPr>
  </w:style>
  <w:style w:type="paragraph" w:styleId="1057" w:customStyle="1">
    <w:name w:val="xl90"/>
    <w:basedOn w:val="859"/>
    <w:next w:val="1058"/>
    <w:qFormat/>
    <w:pPr>
      <w:ind w:left="0" w:firstLine="3584"/>
      <w:spacing w:before="280" w:after="280" w:line="240" w:lineRule="auto"/>
    </w:pPr>
  </w:style>
  <w:style w:type="paragraph" w:styleId="1058" w:customStyle="1">
    <w:name w:val="列表框1"/>
    <w:next w:val="1055"/>
    <w:qFormat/>
    <w:pPr>
      <w:ind w:firstLine="2048"/>
      <w:spacing w:line="460" w:lineRule="exact"/>
    </w:pPr>
    <w:rPr>
      <w:rFonts w:ascii="Calibri" w:hAnsi="Calibri"/>
    </w:rPr>
  </w:style>
  <w:style w:type="paragraph" w:styleId="1059" w:customStyle="1">
    <w:name w:val="xl28"/>
    <w:basedOn w:val="859"/>
    <w:next w:val="1060"/>
    <w:qFormat/>
    <w:pPr>
      <w:ind w:left="0" w:firstLine="20"/>
      <w:spacing w:before="280" w:after="280" w:line="240" w:lineRule="auto"/>
      <w:shd w:val="clear" w:color="000000" w:fill="ffffff"/>
    </w:pPr>
  </w:style>
  <w:style w:type="paragraph" w:styleId="1060" w:customStyle="1">
    <w:name w:val="HTML 预设格式1"/>
    <w:basedOn w:val="859"/>
    <w:next w:val="1061"/>
    <w:qFormat/>
    <w:pPr>
      <w:ind w:left="0" w:firstLine="3584"/>
      <w:spacing w:before="0" w:after="0" w:line="253" w:lineRule="atLeast"/>
    </w:pPr>
  </w:style>
  <w:style w:type="paragraph" w:styleId="1061" w:customStyle="1">
    <w:name w:val="项目符号：一级"/>
    <w:basedOn w:val="859"/>
    <w:next w:val="858"/>
    <w:qFormat/>
    <w:pPr>
      <w:ind w:left="425" w:firstLine="1111"/>
      <w:spacing w:before="0" w:after="0" w:line="360" w:lineRule="auto"/>
    </w:pPr>
  </w:style>
  <w:style w:type="paragraph" w:styleId="1062" w:customStyle="1">
    <w:name w:val="四号 居中"/>
    <w:basedOn w:val="859"/>
    <w:next w:val="1063"/>
    <w:qFormat/>
    <w:pPr>
      <w:ind w:left="0" w:firstLine="6144"/>
      <w:jc w:val="center"/>
      <w:spacing w:before="0" w:after="0" w:line="360" w:lineRule="auto"/>
    </w:pPr>
  </w:style>
  <w:style w:type="paragraph" w:styleId="1063" w:customStyle="1">
    <w:name w:val="Char Char Char Char Char Char1 Char Char Char1 Char Char Char Char Char Char"/>
    <w:basedOn w:val="859"/>
    <w:next w:val="1064"/>
    <w:qFormat/>
    <w:pPr>
      <w:ind w:left="0" w:firstLine="2560"/>
      <w:spacing w:before="0" w:after="0" w:line="240" w:lineRule="auto"/>
    </w:pPr>
  </w:style>
  <w:style w:type="paragraph" w:styleId="1064" w:customStyle="1">
    <w:name w:val="样式 标题 3 + (西文) 黑体 (中文) 黑体 (符号) 宋体 小四 段前: 5 磅 段后: 5 磅 行距: 1..."/>
    <w:basedOn w:val="862"/>
    <w:next w:val="1065"/>
    <w:qFormat/>
    <w:pPr>
      <w:ind w:left="1429" w:firstLine="18"/>
      <w:spacing w:before="100" w:after="100" w:line="360" w:lineRule="auto"/>
      <w:outlineLvl w:val="2"/>
    </w:pPr>
  </w:style>
  <w:style w:type="paragraph" w:styleId="1065" w:customStyle="1">
    <w:name w:val="xl22"/>
    <w:basedOn w:val="859"/>
    <w:next w:val="1066"/>
    <w:qFormat/>
    <w:pPr>
      <w:ind w:left="0" w:firstLine="20"/>
      <w:jc w:val="right"/>
      <w:spacing w:before="280" w:after="280" w:line="240" w:lineRule="auto"/>
      <w:shd w:val="clear" w:color="000000" w:fill="ffffff"/>
    </w:pPr>
  </w:style>
  <w:style w:type="paragraph" w:styleId="1066" w:customStyle="1">
    <w:name w:val="自定义一"/>
    <w:basedOn w:val="859"/>
    <w:next w:val="858"/>
    <w:qFormat/>
    <w:pPr>
      <w:ind w:left="0"/>
      <w:spacing w:before="0" w:after="0" w:line="360" w:lineRule="auto"/>
    </w:pPr>
  </w:style>
  <w:style w:type="paragraph" w:styleId="1067" w:customStyle="1">
    <w:name w:val="_Style 224"/>
    <w:next w:val="1068"/>
    <w:semiHidden/>
    <w:qFormat/>
    <w:pPr>
      <w:ind w:firstLine="3584"/>
    </w:pPr>
    <w:rPr>
      <w:rFonts w:ascii="Calibri" w:hAnsi="Calibri"/>
    </w:rPr>
  </w:style>
  <w:style w:type="paragraph" w:styleId="1068" w:customStyle="1">
    <w:name w:val="编号1"/>
    <w:basedOn w:val="859"/>
    <w:next w:val="1069"/>
    <w:qFormat/>
    <w:pPr>
      <w:ind w:left="360" w:right="210" w:firstLine="2200"/>
      <w:spacing w:before="0" w:after="0" w:line="240" w:lineRule="auto"/>
    </w:pPr>
  </w:style>
  <w:style w:type="paragraph" w:styleId="1069" w:customStyle="1">
    <w:name w:val="图片"/>
    <w:basedOn w:val="859"/>
    <w:next w:val="1070"/>
    <w:qFormat/>
    <w:pPr>
      <w:ind w:left="-283" w:firstLine="2674"/>
      <w:jc w:val="center"/>
      <w:spacing w:before="0" w:after="0" w:line="360" w:lineRule="auto"/>
    </w:pPr>
  </w:style>
  <w:style w:type="paragraph" w:styleId="1070" w:customStyle="1">
    <w:name w:val="样式 目录 3 + 左侧:  2 字符"/>
    <w:next w:val="910"/>
    <w:qFormat/>
    <w:pPr>
      <w:ind w:left="400" w:firstLine="5120"/>
      <w:spacing w:line="360" w:lineRule="auto"/>
      <w:widowControl w:val="off"/>
    </w:pPr>
    <w:rPr>
      <w:rFonts w:ascii="Calibri" w:hAnsi="Calibri"/>
    </w:rPr>
  </w:style>
  <w:style w:type="paragraph" w:styleId="1071" w:customStyle="1">
    <w:name w:val="列出段落2"/>
    <w:basedOn w:val="859"/>
    <w:next w:val="1039"/>
    <w:qFormat/>
    <w:pPr>
      <w:ind w:left="420" w:firstLine="3748"/>
      <w:spacing w:before="0" w:after="0" w:line="240" w:lineRule="auto"/>
    </w:pPr>
  </w:style>
  <w:style w:type="paragraph" w:styleId="1072" w:customStyle="1">
    <w:name w:val="Char Char Char Char Char Char1 Char Char Char1 Char"/>
    <w:basedOn w:val="859"/>
    <w:next w:val="1048"/>
    <w:qFormat/>
    <w:pPr>
      <w:ind w:left="0" w:firstLine="2560"/>
      <w:spacing w:before="0" w:after="0" w:line="240" w:lineRule="auto"/>
    </w:pPr>
  </w:style>
  <w:style w:type="paragraph" w:styleId="1073" w:customStyle="1">
    <w:name w:val="列出段落11"/>
    <w:basedOn w:val="859"/>
    <w:next w:val="1074"/>
    <w:qFormat/>
    <w:pPr>
      <w:ind w:left="420" w:firstLine="3748"/>
      <w:spacing w:before="0" w:after="0" w:line="240" w:lineRule="auto"/>
    </w:pPr>
  </w:style>
  <w:style w:type="paragraph" w:styleId="1074" w:customStyle="1">
    <w:name w:val="样式 标题 2 + (西文) 宋体 非加粗 居中"/>
    <w:basedOn w:val="861"/>
    <w:next w:val="1075"/>
    <w:qFormat/>
    <w:pPr>
      <w:ind w:left="0" w:firstLine="24"/>
      <w:jc w:val="center"/>
      <w:spacing w:line="412" w:lineRule="auto"/>
      <w:outlineLvl w:val="1"/>
    </w:pPr>
  </w:style>
  <w:style w:type="paragraph" w:styleId="1075" w:customStyle="1">
    <w:name w:val="页脚 Char Char"/>
    <w:basedOn w:val="859"/>
    <w:next w:val="1076"/>
    <w:qFormat/>
    <w:pPr>
      <w:ind w:left="0" w:firstLine="5120"/>
      <w:spacing w:before="0" w:after="0" w:line="240" w:lineRule="auto"/>
    </w:pPr>
  </w:style>
  <w:style w:type="paragraph" w:styleId="1076" w:customStyle="1">
    <w:name w:val="样式 标题 1 + 段前: 16 磅 段后: 16 磅"/>
    <w:basedOn w:val="860"/>
    <w:next w:val="1077"/>
    <w:qFormat/>
    <w:pPr>
      <w:ind w:left="0" w:firstLine="18"/>
      <w:jc w:val="center"/>
      <w:spacing w:before="120" w:after="0" w:line="360" w:lineRule="auto"/>
      <w:outlineLvl w:val="0"/>
    </w:pPr>
  </w:style>
  <w:style w:type="paragraph" w:styleId="1077" w:customStyle="1">
    <w:name w:val="Char1 Char Char Char Char Char Char"/>
    <w:basedOn w:val="859"/>
    <w:next w:val="1078"/>
    <w:qFormat/>
    <w:pPr>
      <w:ind w:left="0" w:firstLine="2560"/>
      <w:spacing w:before="0" w:after="0" w:line="240" w:lineRule="auto"/>
    </w:pPr>
  </w:style>
  <w:style w:type="paragraph" w:styleId="1078" w:customStyle="1">
    <w:name w:val="文档标题4"/>
    <w:basedOn w:val="863"/>
    <w:next w:val="858"/>
    <w:qFormat/>
    <w:pPr>
      <w:ind w:left="851" w:firstLine="30"/>
      <w:spacing w:after="280" w:line="360" w:lineRule="auto"/>
      <w:outlineLvl w:val="3"/>
    </w:pPr>
  </w:style>
  <w:style w:type="paragraph" w:styleId="1079" w:customStyle="1">
    <w:name w:val="Char Char Char Char Char Char Char Char"/>
    <w:next w:val="1080"/>
    <w:qFormat/>
    <w:pPr>
      <w:ind w:firstLine="14"/>
      <w:jc w:val="both"/>
      <w:shd w:val="clear" w:color="000000" w:fill="000080"/>
      <w:widowControl w:val="off"/>
    </w:pPr>
    <w:rPr>
      <w:rFonts w:ascii="Calibri" w:hAnsi="Calibri"/>
    </w:rPr>
  </w:style>
  <w:style w:type="paragraph" w:styleId="1080" w:customStyle="1">
    <w:name w:val="Char Char Char Char Char Char1 Char Char Char1 Char Char Char Char Char Char Char Char Char Char Char Char Char Char Char"/>
    <w:basedOn w:val="859"/>
    <w:next w:val="1081"/>
    <w:qFormat/>
    <w:pPr>
      <w:ind w:left="0" w:firstLine="2560"/>
      <w:spacing w:before="0" w:after="0" w:line="240" w:lineRule="auto"/>
    </w:pPr>
  </w:style>
  <w:style w:type="paragraph" w:styleId="1081" w:customStyle="1">
    <w:name w:val="样式1"/>
    <w:basedOn w:val="859"/>
    <w:next w:val="1082"/>
    <w:qFormat/>
    <w:pPr>
      <w:ind w:left="0" w:firstLine="1536"/>
      <w:spacing w:before="120" w:after="120" w:line="300" w:lineRule="auto"/>
    </w:pPr>
  </w:style>
  <w:style w:type="paragraph" w:styleId="1082" w:customStyle="1">
    <w:name w:val="索引 41"/>
    <w:basedOn w:val="859"/>
    <w:next w:val="858"/>
    <w:qFormat/>
    <w:pPr>
      <w:ind w:left="600" w:firstLine="2560"/>
      <w:jc w:val="center"/>
      <w:spacing w:before="0" w:after="0" w:line="360" w:lineRule="auto"/>
    </w:pPr>
  </w:style>
  <w:style w:type="paragraph" w:styleId="1083" w:customStyle="1">
    <w:name w:val="索引 61"/>
    <w:basedOn w:val="859"/>
    <w:next w:val="858"/>
    <w:qFormat/>
    <w:pPr>
      <w:ind w:left="1000" w:firstLine="2560"/>
      <w:jc w:val="center"/>
      <w:spacing w:before="0" w:after="0" w:line="360" w:lineRule="auto"/>
    </w:pPr>
  </w:style>
  <w:style w:type="paragraph" w:styleId="1084" w:customStyle="1">
    <w:name w:val="图表"/>
    <w:basedOn w:val="859"/>
    <w:next w:val="1085"/>
    <w:qFormat/>
    <w:pPr>
      <w:ind w:left="0" w:firstLine="2048"/>
      <w:jc w:val="center"/>
      <w:spacing w:before="0" w:after="0" w:line="240" w:lineRule="auto"/>
    </w:pPr>
  </w:style>
  <w:style w:type="paragraph" w:styleId="1085" w:customStyle="1">
    <w:name w:val="reader-word-layer"/>
    <w:basedOn w:val="859"/>
    <w:next w:val="1086"/>
    <w:qFormat/>
    <w:pPr>
      <w:ind w:left="0" w:firstLine="1024"/>
      <w:spacing w:before="280" w:after="280" w:line="240" w:lineRule="auto"/>
    </w:pPr>
  </w:style>
  <w:style w:type="paragraph" w:styleId="1086" w:customStyle="1">
    <w:name w:val="样式 加粗 居中1"/>
    <w:next w:val="1087"/>
    <w:qFormat/>
    <w:pPr>
      <w:ind w:firstLine="2560"/>
      <w:jc w:val="center"/>
    </w:pPr>
    <w:rPr>
      <w:rFonts w:ascii="Calibri" w:hAnsi="Calibri"/>
    </w:rPr>
  </w:style>
  <w:style w:type="paragraph" w:styleId="1087" w:customStyle="1">
    <w:name w:val="xl65"/>
    <w:basedOn w:val="859"/>
    <w:next w:val="1088"/>
    <w:qFormat/>
    <w:pPr>
      <w:ind w:left="0" w:firstLine="5120"/>
      <w:spacing w:before="280" w:after="280" w:line="240" w:lineRule="auto"/>
    </w:pPr>
  </w:style>
  <w:style w:type="paragraph" w:styleId="1088" w:customStyle="1">
    <w:name w:val="节标题"/>
    <w:basedOn w:val="859"/>
    <w:next w:val="1089"/>
    <w:qFormat/>
    <w:pPr>
      <w:ind w:left="0" w:firstLine="5120"/>
      <w:jc w:val="center"/>
      <w:spacing w:before="0" w:after="0" w:line="289" w:lineRule="atLeast"/>
    </w:pPr>
  </w:style>
  <w:style w:type="paragraph" w:styleId="1089" w:customStyle="1">
    <w:name w:val="文档标题6"/>
    <w:basedOn w:val="865"/>
    <w:next w:val="858"/>
    <w:qFormat/>
    <w:pPr>
      <w:ind w:left="1134" w:firstLine="20"/>
      <w:spacing w:before="280" w:after="280" w:line="360" w:lineRule="auto"/>
      <w:outlineLvl w:val="5"/>
    </w:pPr>
  </w:style>
  <w:style w:type="paragraph" w:styleId="1090" w:customStyle="1">
    <w:name w:val="标书正文"/>
    <w:basedOn w:val="859"/>
    <w:next w:val="1091"/>
    <w:qFormat/>
    <w:pPr>
      <w:ind w:left="440" w:right="100" w:firstLine="2760"/>
      <w:spacing w:before="0" w:after="0" w:line="360" w:lineRule="auto"/>
    </w:pPr>
  </w:style>
  <w:style w:type="paragraph" w:styleId="1091" w:customStyle="1">
    <w:name w:val="xl67"/>
    <w:basedOn w:val="859"/>
    <w:next w:val="1083"/>
    <w:qFormat/>
    <w:pPr>
      <w:ind w:left="0" w:firstLine="5120"/>
      <w:spacing w:before="280" w:after="280" w:line="240" w:lineRule="auto"/>
    </w:pPr>
  </w:style>
  <w:style w:type="paragraph" w:styleId="1092" w:customStyle="1">
    <w:name w:val="表内文字"/>
    <w:basedOn w:val="859"/>
    <w:next w:val="899"/>
    <w:qFormat/>
    <w:pPr>
      <w:ind w:left="0" w:firstLine="7680"/>
      <w:jc w:val="center"/>
      <w:spacing w:before="50" w:after="50" w:line="240" w:lineRule="auto"/>
    </w:pPr>
  </w:style>
  <w:style w:type="paragraph" w:styleId="1093" w:customStyle="1">
    <w:name w:val="Item Step in Table"/>
    <w:next w:val="1094"/>
    <w:qFormat/>
    <w:pPr>
      <w:ind w:left="397" w:firstLine="3699"/>
      <w:jc w:val="both"/>
      <w:spacing w:before="40" w:after="40"/>
    </w:pPr>
    <w:rPr>
      <w:rFonts w:ascii="Calibri" w:hAnsi="Calibri"/>
    </w:rPr>
  </w:style>
  <w:style w:type="paragraph" w:styleId="1094" w:customStyle="1">
    <w:name w:val="Char Char Char Char Char Char1 Char Char Char Char Char Char"/>
    <w:basedOn w:val="859"/>
    <w:next w:val="1095"/>
    <w:qFormat/>
    <w:pPr>
      <w:ind w:left="0" w:firstLine="2560"/>
      <w:spacing w:before="0" w:after="0" w:line="240" w:lineRule="auto"/>
    </w:pPr>
  </w:style>
  <w:style w:type="paragraph" w:styleId="1095" w:customStyle="1">
    <w:name w:val="Char Char1"/>
    <w:basedOn w:val="859"/>
    <w:next w:val="1096"/>
    <w:qFormat/>
    <w:pPr>
      <w:ind w:left="0" w:firstLine="3584"/>
      <w:spacing w:before="0" w:after="160" w:line="240" w:lineRule="exact"/>
    </w:pPr>
  </w:style>
  <w:style w:type="paragraph" w:styleId="1096" w:customStyle="1">
    <w:name w:val="样式 标题 3 + 行距: 1.5 倍行距"/>
    <w:basedOn w:val="862"/>
    <w:next w:val="916"/>
    <w:qFormat/>
    <w:pPr>
      <w:ind w:left="200" w:firstLine="18"/>
      <w:spacing w:before="0" w:after="0" w:line="360" w:lineRule="auto"/>
      <w:outlineLvl w:val="2"/>
    </w:pPr>
  </w:style>
  <w:style w:type="paragraph" w:styleId="1097" w:customStyle="1">
    <w:name w:val="Char Char Char Char Char Char1"/>
    <w:basedOn w:val="859"/>
    <w:next w:val="1098"/>
    <w:qFormat/>
    <w:pPr>
      <w:ind w:left="0" w:firstLine="2560"/>
      <w:spacing w:before="0" w:after="0" w:line="240" w:lineRule="auto"/>
    </w:pPr>
  </w:style>
  <w:style w:type="paragraph" w:styleId="1098" w:customStyle="1">
    <w:name w:val="正文缩进2"/>
    <w:basedOn w:val="859"/>
    <w:next w:val="1071"/>
    <w:qFormat/>
    <w:pPr>
      <w:ind w:left="420" w:firstLine="1188"/>
      <w:spacing w:before="0" w:after="0" w:line="240" w:lineRule="auto"/>
    </w:pPr>
  </w:style>
  <w:style w:type="paragraph" w:styleId="1099" w:customStyle="1">
    <w:name w:val="索引 31"/>
    <w:basedOn w:val="859"/>
    <w:next w:val="858"/>
    <w:qFormat/>
    <w:pPr>
      <w:ind w:left="400" w:firstLine="2560"/>
      <w:jc w:val="center"/>
      <w:spacing w:before="0" w:after="0" w:line="360" w:lineRule="auto"/>
    </w:pPr>
  </w:style>
  <w:style w:type="paragraph" w:styleId="1100" w:customStyle="1">
    <w:name w:val="项目符0"/>
    <w:basedOn w:val="859"/>
    <w:next w:val="1101"/>
    <w:qFormat/>
    <w:pPr>
      <w:ind w:left="300" w:right="57" w:firstLine="2760"/>
      <w:spacing w:before="0" w:after="0" w:line="300" w:lineRule="auto"/>
    </w:pPr>
  </w:style>
  <w:style w:type="paragraph" w:styleId="1101" w:customStyle="1">
    <w:name w:val="宏文本1"/>
    <w:next w:val="1093"/>
    <w:qFormat/>
    <w:pPr>
      <w:ind w:firstLine="5632"/>
      <w:widowControl w:val="off"/>
    </w:pPr>
    <w:rPr>
      <w:rFonts w:ascii="Calibri" w:hAnsi="Calibri"/>
    </w:rPr>
  </w:style>
  <w:style w:type="paragraph" w:styleId="1102" w:customStyle="1">
    <w:name w:val="xl81"/>
    <w:basedOn w:val="859"/>
    <w:next w:val="1103"/>
    <w:qFormat/>
    <w:pPr>
      <w:ind w:left="0" w:firstLine="5120"/>
      <w:spacing w:before="280" w:after="280" w:line="240" w:lineRule="auto"/>
    </w:pPr>
  </w:style>
  <w:style w:type="paragraph" w:styleId="1103" w:customStyle="1">
    <w:name w:val="xl25"/>
    <w:basedOn w:val="859"/>
    <w:next w:val="1104"/>
    <w:qFormat/>
    <w:pPr>
      <w:ind w:left="0" w:firstLine="14"/>
      <w:spacing w:before="280" w:after="280" w:line="240" w:lineRule="auto"/>
      <w:shd w:val="clear" w:color="000000" w:fill="ffffff"/>
    </w:pPr>
  </w:style>
  <w:style w:type="paragraph" w:styleId="1104" w:customStyle="1">
    <w:name w:val="普通(网站)1"/>
    <w:basedOn w:val="859"/>
    <w:next w:val="1105"/>
    <w:qFormat/>
    <w:pPr>
      <w:ind w:left="200" w:firstLine="1224"/>
      <w:spacing w:before="280" w:after="280" w:line="240" w:lineRule="auto"/>
    </w:pPr>
  </w:style>
  <w:style w:type="paragraph" w:styleId="1105" w:customStyle="1">
    <w:name w:val="xl27"/>
    <w:basedOn w:val="859"/>
    <w:next w:val="1106"/>
    <w:qFormat/>
    <w:pPr>
      <w:ind w:left="0" w:firstLine="20"/>
      <w:spacing w:before="280" w:after="280" w:line="240" w:lineRule="auto"/>
      <w:shd w:val="clear" w:color="000000" w:fill="ffffff"/>
    </w:pPr>
  </w:style>
  <w:style w:type="paragraph" w:styleId="1106" w:customStyle="1">
    <w:name w:val="表格文字图表文字"/>
    <w:basedOn w:val="859"/>
    <w:next w:val="1107"/>
    <w:qFormat/>
    <w:pPr>
      <w:ind w:left="0" w:firstLine="3584"/>
      <w:jc w:val="center"/>
      <w:spacing w:before="0" w:after="0" w:line="240" w:lineRule="auto"/>
    </w:pPr>
  </w:style>
  <w:style w:type="paragraph" w:styleId="1107" w:customStyle="1">
    <w:name w:val="样式 目录 3 + 左侧:  2 字符1"/>
    <w:next w:val="1108"/>
    <w:qFormat/>
    <w:pPr>
      <w:ind w:left="960" w:firstLine="5120"/>
      <w:spacing w:line="360" w:lineRule="auto"/>
      <w:widowControl w:val="off"/>
    </w:pPr>
    <w:rPr>
      <w:rFonts w:ascii="Calibri" w:hAnsi="Calibri"/>
    </w:rPr>
  </w:style>
  <w:style w:type="paragraph" w:styleId="1108" w:customStyle="1">
    <w:name w:val="文档正文"/>
    <w:basedOn w:val="859"/>
    <w:next w:val="1109"/>
    <w:qFormat/>
    <w:pPr>
      <w:ind w:left="567" w:firstLine="3639"/>
      <w:spacing w:before="0" w:after="0" w:line="480" w:lineRule="atLeast"/>
    </w:pPr>
  </w:style>
  <w:style w:type="paragraph" w:styleId="1109" w:customStyle="1">
    <w:name w:val="列表框2"/>
    <w:next w:val="1110"/>
    <w:qFormat/>
    <w:pPr>
      <w:ind w:firstLine="2048"/>
      <w:spacing w:line="460" w:lineRule="exact"/>
    </w:pPr>
    <w:rPr>
      <w:rFonts w:ascii="Calibri" w:hAnsi="Calibri"/>
    </w:rPr>
  </w:style>
  <w:style w:type="paragraph" w:styleId="1110" w:customStyle="1">
    <w:name w:val="font10"/>
    <w:basedOn w:val="859"/>
    <w:next w:val="890"/>
    <w:qFormat/>
    <w:pPr>
      <w:ind w:left="0" w:firstLine="3584"/>
      <w:spacing w:before="280" w:after="280" w:line="240" w:lineRule="auto"/>
    </w:pPr>
  </w:style>
  <w:style w:type="paragraph" w:styleId="1111" w:customStyle="1">
    <w:name w:val="Char1 Char Char"/>
    <w:basedOn w:val="859"/>
    <w:next w:val="896"/>
    <w:qFormat/>
    <w:pPr>
      <w:ind w:left="0" w:firstLine="2560"/>
      <w:spacing w:before="0" w:after="0" w:line="240" w:lineRule="auto"/>
    </w:pPr>
  </w:style>
  <w:style w:type="paragraph" w:styleId="1112">
    <w:name w:val="Intense Quote"/>
    <w:next w:val="858"/>
    <w:qFormat/>
    <w:pPr>
      <w:ind w:left="3766" w:right="950"/>
      <w:jc w:val="center"/>
      <w:spacing w:before="360" w:after="360"/>
    </w:pPr>
    <w:rPr>
      <w:rFonts w:ascii="Calibri" w:hAnsi="Calibri"/>
      <w:i/>
    </w:rPr>
  </w:style>
  <w:style w:type="paragraph" w:styleId="1113" w:customStyle="1">
    <w:name w:val="列表编号 21"/>
    <w:basedOn w:val="859"/>
    <w:next w:val="1114"/>
    <w:qFormat/>
    <w:pPr>
      <w:ind w:left="0" w:firstLine="2560"/>
      <w:spacing w:before="0" w:after="0" w:line="360" w:lineRule="auto"/>
    </w:pPr>
  </w:style>
  <w:style w:type="paragraph" w:styleId="1114" w:customStyle="1">
    <w:name w:val="正文文本 21"/>
    <w:basedOn w:val="859"/>
    <w:next w:val="1067"/>
    <w:qFormat/>
    <w:pPr>
      <w:ind w:left="0" w:firstLine="2560"/>
      <w:jc w:val="center"/>
      <w:spacing w:before="0" w:after="120" w:line="480" w:lineRule="auto"/>
    </w:pPr>
  </w:style>
  <w:style w:type="paragraph" w:styleId="1115" w:customStyle="1">
    <w:name w:val="font8"/>
    <w:basedOn w:val="859"/>
    <w:next w:val="1116"/>
    <w:qFormat/>
    <w:pPr>
      <w:ind w:left="0" w:firstLine="2048"/>
      <w:spacing w:before="280" w:after="280" w:line="240" w:lineRule="auto"/>
    </w:pPr>
  </w:style>
  <w:style w:type="paragraph" w:styleId="1116" w:customStyle="1">
    <w:name w:val="Default"/>
    <w:next w:val="892"/>
    <w:qFormat/>
    <w:pPr>
      <w:ind w:firstLine="5120"/>
      <w:widowControl w:val="off"/>
    </w:pPr>
    <w:rPr>
      <w:rFonts w:ascii="Calibri" w:hAnsi="Calibri"/>
    </w:rPr>
  </w:style>
  <w:style w:type="paragraph" w:styleId="1117" w:customStyle="1">
    <w:name w:val="小节标题"/>
    <w:basedOn w:val="859"/>
    <w:next w:val="858"/>
    <w:qFormat/>
    <w:pPr>
      <w:ind w:left="0" w:firstLine="7168"/>
      <w:spacing w:before="175" w:after="102" w:line="351" w:lineRule="atLeast"/>
    </w:pPr>
  </w:style>
  <w:style w:type="paragraph" w:styleId="1118" w:customStyle="1">
    <w:name w:val="图1"/>
    <w:basedOn w:val="859"/>
    <w:next w:val="858"/>
    <w:qFormat/>
    <w:pPr>
      <w:ind w:left="1105" w:firstLine="2580"/>
      <w:jc w:val="center"/>
      <w:spacing w:before="0" w:after="0" w:line="360" w:lineRule="auto"/>
    </w:pPr>
  </w:style>
  <w:style w:type="paragraph" w:styleId="1119" w:customStyle="1">
    <w:name w:val="Char Char Char Char Char Char1 Char Char Char1 Char Char Char Char Char Char Char Char Char Char Char Char Char Char Char Char"/>
    <w:basedOn w:val="859"/>
    <w:next w:val="1120"/>
    <w:qFormat/>
    <w:pPr>
      <w:ind w:left="0" w:firstLine="2560"/>
      <w:spacing w:before="0" w:after="0" w:line="240" w:lineRule="auto"/>
    </w:pPr>
  </w:style>
  <w:style w:type="paragraph" w:styleId="1120" w:customStyle="1">
    <w:name w:val="1正文"/>
    <w:basedOn w:val="859"/>
    <w:next w:val="1121"/>
    <w:qFormat/>
    <w:pPr>
      <w:ind w:left="480" w:firstLine="2784"/>
      <w:spacing w:before="0" w:after="0" w:line="300" w:lineRule="auto"/>
    </w:pPr>
  </w:style>
  <w:style w:type="paragraph" w:styleId="1121" w:customStyle="1">
    <w:name w:val="目录2"/>
    <w:basedOn w:val="859"/>
    <w:next w:val="858"/>
    <w:qFormat/>
    <w:pPr>
      <w:ind w:left="209" w:firstLine="5329"/>
      <w:spacing w:before="0" w:after="0" w:line="317" w:lineRule="atLeast"/>
    </w:pPr>
  </w:style>
  <w:style w:type="paragraph" w:styleId="1122" w:customStyle="1">
    <w:name w:val="批注主题1"/>
    <w:next w:val="858"/>
    <w:qFormat/>
    <w:pPr>
      <w:ind w:left="200" w:firstLine="4808"/>
      <w:spacing w:line="360" w:lineRule="auto"/>
    </w:pPr>
    <w:rPr>
      <w:rFonts w:ascii="Calibri" w:hAnsi="Calibri"/>
    </w:rPr>
  </w:style>
  <w:style w:type="paragraph" w:styleId="1123" w:customStyle="1">
    <w:name w:val="xl66"/>
    <w:basedOn w:val="859"/>
    <w:next w:val="1124"/>
    <w:qFormat/>
    <w:pPr>
      <w:ind w:left="0" w:firstLine="3584"/>
      <w:spacing w:before="280" w:after="280" w:line="240" w:lineRule="auto"/>
    </w:pPr>
  </w:style>
  <w:style w:type="paragraph" w:styleId="1124" w:customStyle="1">
    <w:name w:val="表格文字（居中）"/>
    <w:basedOn w:val="859"/>
    <w:next w:val="1125"/>
    <w:qFormat/>
    <w:pPr>
      <w:ind w:left="0" w:firstLine="2560"/>
      <w:jc w:val="center"/>
      <w:spacing w:before="0" w:after="0" w:line="360" w:lineRule="auto"/>
    </w:pPr>
  </w:style>
  <w:style w:type="paragraph" w:styleId="1125" w:customStyle="1">
    <w:name w:val="style16"/>
    <w:basedOn w:val="859"/>
    <w:next w:val="1126"/>
    <w:qFormat/>
    <w:pPr>
      <w:ind w:left="0" w:firstLine="2048"/>
      <w:spacing w:before="280" w:after="280" w:line="240" w:lineRule="auto"/>
    </w:pPr>
  </w:style>
  <w:style w:type="paragraph" w:styleId="1126" w:customStyle="1">
    <w:name w:val="font6"/>
    <w:basedOn w:val="859"/>
    <w:next w:val="1127"/>
    <w:qFormat/>
    <w:pPr>
      <w:ind w:left="0" w:firstLine="5120"/>
      <w:spacing w:before="280" w:after="280" w:line="240" w:lineRule="auto"/>
    </w:pPr>
  </w:style>
  <w:style w:type="paragraph" w:styleId="1127" w:customStyle="1">
    <w:name w:val="正文首行缩进 21"/>
    <w:next w:val="1128"/>
    <w:qFormat/>
    <w:pPr>
      <w:ind w:left="200" w:firstLine="3784"/>
      <w:jc w:val="center"/>
      <w:spacing w:after="120" w:line="360" w:lineRule="auto"/>
    </w:pPr>
    <w:rPr>
      <w:rFonts w:ascii="Calibri" w:hAnsi="Calibri"/>
    </w:rPr>
  </w:style>
  <w:style w:type="paragraph" w:styleId="1128" w:customStyle="1">
    <w:name w:val="Body"/>
    <w:next w:val="1129"/>
    <w:qFormat/>
    <w:pPr>
      <w:ind w:left="567" w:right="2835" w:firstLine="3584"/>
      <w:spacing w:after="60"/>
    </w:pPr>
    <w:rPr>
      <w:rFonts w:ascii="Calibri" w:hAnsi="Calibri"/>
    </w:rPr>
  </w:style>
  <w:style w:type="paragraph" w:styleId="1129" w:customStyle="1">
    <w:name w:val="索引 91"/>
    <w:basedOn w:val="859"/>
    <w:next w:val="858"/>
    <w:qFormat/>
    <w:pPr>
      <w:ind w:left="1600" w:firstLine="2560"/>
      <w:jc w:val="center"/>
      <w:spacing w:before="0" w:after="0" w:line="360" w:lineRule="auto"/>
    </w:pPr>
  </w:style>
  <w:style w:type="paragraph" w:styleId="1130" w:customStyle="1">
    <w:name w:val="图片0"/>
    <w:basedOn w:val="859"/>
    <w:next w:val="905"/>
    <w:qFormat/>
    <w:pPr>
      <w:ind w:left="-161" w:firstLine="1187"/>
      <w:spacing w:before="0" w:after="0" w:line="276" w:lineRule="auto"/>
    </w:pPr>
  </w:style>
  <w:style w:type="paragraph" w:styleId="1131" w:customStyle="1">
    <w:name w:val="正文段"/>
    <w:basedOn w:val="859"/>
    <w:next w:val="1122"/>
    <w:qFormat/>
    <w:pPr>
      <w:ind w:left="454" w:firstLine="1222"/>
      <w:spacing w:before="0" w:after="240" w:line="240" w:lineRule="atLeast"/>
    </w:pPr>
  </w:style>
  <w:style w:type="paragraph" w:styleId="1132" w:customStyle="1">
    <w:name w:val="三号 居中"/>
    <w:basedOn w:val="859"/>
    <w:next w:val="1133"/>
    <w:qFormat/>
    <w:pPr>
      <w:ind w:left="0" w:firstLine="6144"/>
      <w:jc w:val="center"/>
      <w:spacing w:before="0" w:after="0" w:line="360" w:lineRule="auto"/>
    </w:pPr>
  </w:style>
  <w:style w:type="paragraph" w:styleId="1133" w:customStyle="1">
    <w:name w:val="列出段落1"/>
    <w:basedOn w:val="859"/>
    <w:next w:val="1134"/>
    <w:qFormat/>
    <w:pPr>
      <w:ind w:left="420" w:firstLine="3748"/>
      <w:spacing w:before="0" w:after="0" w:line="240" w:lineRule="auto"/>
    </w:pPr>
  </w:style>
  <w:style w:type="paragraph" w:styleId="1134" w:customStyle="1">
    <w:name w:val="Char Char Char Char Char Char1 Char Char Char1 Char Char Char"/>
    <w:basedOn w:val="859"/>
    <w:next w:val="1072"/>
    <w:qFormat/>
    <w:pPr>
      <w:ind w:left="0" w:firstLine="2560"/>
      <w:spacing w:before="0" w:after="0" w:line="240" w:lineRule="auto"/>
    </w:pPr>
  </w:style>
  <w:style w:type="paragraph" w:styleId="1135" w:customStyle="1">
    <w:name w:val="样式 标题 3 + (中文) 黑体 小四 非加粗 段前: 7.8 磅 段后: 0 磅 行距: 固定值 20 磅"/>
    <w:basedOn w:val="862"/>
    <w:next w:val="1090"/>
    <w:qFormat/>
    <w:pPr>
      <w:ind w:left="0"/>
      <w:spacing w:before="0" w:after="0" w:line="400" w:lineRule="exact"/>
      <w:outlineLvl w:val="2"/>
    </w:pPr>
  </w:style>
  <w:style w:type="paragraph" w:styleId="1136" w:customStyle="1">
    <w:name w:val="a2"/>
    <w:basedOn w:val="859"/>
    <w:next w:val="897"/>
    <w:qFormat/>
    <w:pPr>
      <w:ind w:left="0" w:firstLine="1024"/>
      <w:spacing w:before="280" w:after="280" w:line="240" w:lineRule="auto"/>
    </w:pPr>
  </w:style>
  <w:style w:type="paragraph" w:styleId="1137" w:customStyle="1">
    <w:name w:val="需求文档正文样式"/>
    <w:basedOn w:val="859"/>
    <w:next w:val="1138"/>
    <w:qFormat/>
    <w:pPr>
      <w:ind w:left="437" w:firstLine="2741"/>
      <w:spacing w:before="0" w:after="0" w:line="360" w:lineRule="auto"/>
    </w:pPr>
  </w:style>
  <w:style w:type="paragraph" w:styleId="1138" w:customStyle="1">
    <w:name w:val="xl74"/>
    <w:basedOn w:val="859"/>
    <w:next w:val="1139"/>
    <w:qFormat/>
    <w:pPr>
      <w:ind w:left="0" w:firstLine="16"/>
      <w:jc w:val="center"/>
      <w:spacing w:before="280" w:after="280" w:line="240" w:lineRule="auto"/>
      <w:shd w:val="clear" w:color="000000" w:fill="538dd5"/>
    </w:pPr>
  </w:style>
  <w:style w:type="paragraph" w:styleId="1139" w:customStyle="1">
    <w:name w:val="xl88"/>
    <w:basedOn w:val="859"/>
    <w:next w:val="1053"/>
    <w:qFormat/>
    <w:pPr>
      <w:ind w:left="0" w:firstLine="5120"/>
      <w:spacing w:before="280" w:after="280" w:line="240" w:lineRule="auto"/>
    </w:pPr>
  </w:style>
  <w:style w:type="paragraph" w:styleId="1140" w:customStyle="1">
    <w:name w:val="afont"/>
    <w:basedOn w:val="859"/>
    <w:next w:val="883"/>
    <w:qFormat/>
    <w:pPr>
      <w:ind w:left="0" w:firstLine="2048"/>
      <w:spacing w:before="100" w:after="100" w:line="285" w:lineRule="atLeast"/>
    </w:pPr>
  </w:style>
  <w:style w:type="paragraph" w:styleId="1141" w:customStyle="1">
    <w:name w:val="日期1"/>
    <w:basedOn w:val="859"/>
    <w:next w:val="858"/>
    <w:qFormat/>
    <w:pPr>
      <w:ind w:left="100" w:firstLine="6144"/>
      <w:spacing w:before="0" w:after="0" w:line="240" w:lineRule="auto"/>
    </w:pPr>
  </w:style>
  <w:style w:type="paragraph" w:styleId="1142" w:customStyle="1">
    <w:name w:val="Char Char Char Char Char Char Char Char Char Char Char Char Char Char Char Char"/>
    <w:basedOn w:val="859"/>
    <w:next w:val="1143"/>
    <w:qFormat/>
    <w:pPr>
      <w:ind w:left="682" w:firstLine="1224"/>
      <w:spacing w:before="0" w:after="0" w:line="360" w:lineRule="auto"/>
    </w:pPr>
  </w:style>
  <w:style w:type="paragraph" w:styleId="1143" w:customStyle="1">
    <w:name w:val="列表编号 51"/>
    <w:basedOn w:val="859"/>
    <w:next w:val="1144"/>
    <w:qFormat/>
    <w:pPr>
      <w:ind w:left="900" w:firstLine="2652"/>
      <w:spacing w:before="0" w:after="0" w:line="360" w:lineRule="auto"/>
    </w:pPr>
  </w:style>
  <w:style w:type="paragraph" w:styleId="1144" w:customStyle="1">
    <w:name w:val="样式 标题 1 + 黑体 (符号) 宋体 三号 段前: 7.8 磅 段后: 7.8 磅 行距: 1.5 倍行距"/>
    <w:basedOn w:val="860"/>
    <w:next w:val="1145"/>
    <w:qFormat/>
    <w:pPr>
      <w:ind w:left="432" w:firstLine="18"/>
      <w:spacing w:before="40" w:after="40" w:line="360" w:lineRule="auto"/>
      <w:outlineLvl w:val="0"/>
    </w:pPr>
  </w:style>
  <w:style w:type="paragraph" w:styleId="1145" w:customStyle="1">
    <w:name w:val="表格用"/>
    <w:basedOn w:val="859"/>
    <w:next w:val="1062"/>
    <w:qFormat/>
    <w:pPr>
      <w:ind w:left="0" w:firstLine="1024"/>
      <w:spacing w:before="0" w:after="0" w:line="360" w:lineRule="auto"/>
    </w:pPr>
  </w:style>
  <w:style w:type="paragraph" w:styleId="1146" w:customStyle="1">
    <w:name w:val="正文（首行缩进 2 字符）"/>
    <w:next w:val="1059"/>
    <w:qFormat/>
    <w:pPr>
      <w:ind w:left="480" w:firstLine="2784"/>
      <w:jc w:val="center"/>
      <w:spacing w:line="300" w:lineRule="auto"/>
    </w:pPr>
    <w:rPr>
      <w:rFonts w:ascii="Calibri" w:hAnsi="Calibri"/>
    </w:rPr>
  </w:style>
  <w:style w:type="paragraph" w:styleId="1147" w:customStyle="1">
    <w:name w:val="Char"/>
    <w:basedOn w:val="859"/>
    <w:next w:val="1148"/>
    <w:qFormat/>
    <w:pPr>
      <w:ind w:left="900" w:firstLine="2608"/>
      <w:spacing w:before="0" w:after="0" w:line="240" w:lineRule="auto"/>
    </w:pPr>
  </w:style>
  <w:style w:type="paragraph" w:styleId="1148" w:customStyle="1">
    <w:name w:val="Char Char Char2 Char Char Char2 Char"/>
    <w:basedOn w:val="859"/>
    <w:next w:val="1149"/>
    <w:qFormat/>
    <w:pPr>
      <w:ind w:left="560" w:firstLine="3632"/>
      <w:spacing w:before="0" w:after="160" w:line="240" w:lineRule="exact"/>
    </w:pPr>
  </w:style>
  <w:style w:type="paragraph" w:styleId="1149" w:customStyle="1">
    <w:name w:val="目录3"/>
    <w:basedOn w:val="859"/>
    <w:next w:val="858"/>
    <w:qFormat/>
    <w:pPr>
      <w:ind w:left="419" w:firstLine="5283"/>
      <w:spacing w:before="0" w:after="0" w:line="317" w:lineRule="atLeast"/>
    </w:pPr>
  </w:style>
  <w:style w:type="paragraph" w:styleId="1150" w:customStyle="1">
    <w:name w:val="表格"/>
    <w:basedOn w:val="859"/>
    <w:next w:val="1151"/>
    <w:qFormat/>
    <w:pPr>
      <w:ind w:left="0" w:firstLine="2560"/>
      <w:spacing w:before="0" w:after="0" w:line="360" w:lineRule="auto"/>
    </w:pPr>
  </w:style>
  <w:style w:type="paragraph" w:styleId="1151" w:customStyle="1">
    <w:name w:val="xl26"/>
    <w:basedOn w:val="859"/>
    <w:next w:val="1111"/>
    <w:qFormat/>
    <w:pPr>
      <w:ind w:left="0" w:firstLine="20"/>
      <w:jc w:val="center"/>
      <w:spacing w:before="280" w:after="280" w:line="240" w:lineRule="auto"/>
      <w:shd w:val="clear" w:color="000000" w:fill="ffffff"/>
    </w:pPr>
  </w:style>
  <w:style w:type="paragraph" w:styleId="1152" w:customStyle="1">
    <w:name w:val="xl71"/>
    <w:basedOn w:val="859"/>
    <w:next w:val="1153"/>
    <w:qFormat/>
    <w:pPr>
      <w:ind w:left="0" w:firstLine="1536"/>
      <w:spacing w:before="280" w:after="280" w:line="240" w:lineRule="auto"/>
    </w:pPr>
  </w:style>
  <w:style w:type="paragraph" w:styleId="1153" w:customStyle="1">
    <w:name w:val="正文文本 31"/>
    <w:basedOn w:val="859"/>
    <w:next w:val="1154"/>
    <w:qFormat/>
    <w:pPr>
      <w:ind w:left="0" w:firstLine="3584"/>
      <w:jc w:val="center"/>
      <w:spacing w:before="0" w:after="120" w:line="360" w:lineRule="auto"/>
    </w:pPr>
  </w:style>
  <w:style w:type="paragraph" w:styleId="1154" w:customStyle="1">
    <w:name w:val="列出段落111"/>
    <w:basedOn w:val="859"/>
    <w:next w:val="1155"/>
    <w:qFormat/>
    <w:pPr>
      <w:ind w:left="420" w:firstLine="3748"/>
      <w:spacing w:before="0" w:after="0" w:line="240" w:lineRule="auto"/>
    </w:pPr>
  </w:style>
  <w:style w:type="paragraph" w:styleId="1155" w:customStyle="1">
    <w:name w:val="xl78"/>
    <w:basedOn w:val="859"/>
    <w:next w:val="1156"/>
    <w:qFormat/>
    <w:pPr>
      <w:ind w:left="0" w:firstLine="3584"/>
      <w:jc w:val="center"/>
      <w:spacing w:before="280" w:after="280" w:line="240" w:lineRule="auto"/>
    </w:pPr>
  </w:style>
  <w:style w:type="paragraph" w:styleId="1156" w:customStyle="1">
    <w:name w:val="段落正文"/>
    <w:next w:val="1146"/>
    <w:qFormat/>
    <w:pPr>
      <w:ind w:firstLine="4608"/>
      <w:jc w:val="center"/>
      <w:spacing w:line="360" w:lineRule="auto"/>
    </w:pPr>
    <w:rPr>
      <w:rFonts w:ascii="Calibri" w:hAnsi="Calibri"/>
    </w:rPr>
  </w:style>
  <w:style w:type="paragraph" w:styleId="1157" w:customStyle="1">
    <w:name w:val="修订1"/>
    <w:uiPriority w:val="99"/>
    <w:unhideWhenUsed/>
    <w:qFormat/>
    <w:rPr>
      <w:rFonts w:ascii="Calibri" w:hAnsi="Calibri"/>
    </w:rPr>
  </w:style>
  <w:style w:type="paragraph" w:styleId="1158" w:customStyle="1">
    <w:name w:val="2-2ji"/>
    <w:basedOn w:val="861"/>
    <w:next w:val="1054"/>
    <w:qFormat/>
    <w:pPr>
      <w:ind w:left="0" w:firstLine="24"/>
      <w:jc w:val="center"/>
      <w:spacing w:before="0" w:after="0" w:line="360" w:lineRule="auto"/>
      <w:outlineLvl w:val="1"/>
    </w:pPr>
  </w:style>
  <w:style w:type="paragraph" w:styleId="1159" w:customStyle="1">
    <w:name w:val="TOC 标题1"/>
    <w:basedOn w:val="860"/>
    <w:next w:val="858"/>
    <w:qFormat/>
    <w:pPr>
      <w:ind w:left="0" w:firstLine="6144"/>
      <w:spacing w:before="480" w:after="0" w:line="276" w:lineRule="auto"/>
    </w:pPr>
    <w:rPr>
      <w:b/>
      <w:sz w:val="30"/>
    </w:rPr>
  </w:style>
  <w:style w:type="paragraph" w:styleId="1160" w:customStyle="1">
    <w:name w:val="样式 小四 行距: 1.5 倍行距 首行缩进:  2 字符"/>
    <w:basedOn w:val="859"/>
    <w:next w:val="1161"/>
    <w:qFormat/>
    <w:pPr>
      <w:ind w:left="480" w:firstLine="2784"/>
      <w:spacing w:before="0" w:after="0" w:line="360" w:lineRule="auto"/>
    </w:pPr>
  </w:style>
  <w:style w:type="paragraph" w:styleId="1161" w:customStyle="1">
    <w:name w:val="xl84"/>
    <w:basedOn w:val="859"/>
    <w:next w:val="1158"/>
    <w:qFormat/>
    <w:pPr>
      <w:ind w:left="0" w:firstLine="2048"/>
      <w:jc w:val="center"/>
      <w:spacing w:before="280" w:after="280" w:line="240" w:lineRule="auto"/>
    </w:pPr>
  </w:style>
  <w:style w:type="paragraph" w:styleId="1162" w:customStyle="1">
    <w:name w:val="纯文本2"/>
    <w:basedOn w:val="859"/>
    <w:next w:val="1163"/>
    <w:qFormat/>
    <w:pPr>
      <w:ind w:left="0" w:firstLine="3584"/>
      <w:spacing w:before="0" w:after="0" w:line="240" w:lineRule="auto"/>
    </w:pPr>
  </w:style>
  <w:style w:type="paragraph" w:styleId="1163" w:customStyle="1">
    <w:name w:val="xl69"/>
    <w:basedOn w:val="859"/>
    <w:next w:val="1164"/>
    <w:qFormat/>
    <w:pPr>
      <w:ind w:left="0" w:firstLine="3584"/>
      <w:spacing w:before="280" w:after="280" w:line="240" w:lineRule="auto"/>
    </w:pPr>
  </w:style>
  <w:style w:type="paragraph" w:styleId="1164" w:customStyle="1">
    <w:name w:val="Char Char Char"/>
    <w:basedOn w:val="859"/>
    <w:next w:val="1150"/>
    <w:qFormat/>
    <w:pPr>
      <w:ind w:left="0" w:firstLine="2560"/>
      <w:spacing w:before="0" w:after="0" w:line="240" w:lineRule="auto"/>
    </w:pPr>
  </w:style>
  <w:style w:type="paragraph" w:styleId="1165" w:customStyle="1">
    <w:name w:val="Char Char Char Char Char Char Char Char Char Char Char Char Char Char Char"/>
    <w:basedOn w:val="859"/>
    <w:next w:val="1159"/>
    <w:qFormat/>
    <w:pPr>
      <w:ind w:left="0" w:firstLine="3584"/>
      <w:jc w:val="center"/>
      <w:spacing w:before="0" w:after="0" w:line="400" w:lineRule="exact"/>
    </w:pPr>
  </w:style>
  <w:style w:type="paragraph" w:styleId="1166" w:customStyle="1">
    <w:name w:val="!方块加粗"/>
    <w:basedOn w:val="859"/>
    <w:next w:val="1160"/>
    <w:qFormat/>
    <w:pPr>
      <w:ind w:left="600" w:firstLine="5212"/>
      <w:spacing w:before="0" w:after="0" w:line="360" w:lineRule="auto"/>
    </w:pPr>
  </w:style>
  <w:style w:type="paragraph" w:styleId="1167" w:customStyle="1">
    <w:name w:val="首行缩进"/>
    <w:basedOn w:val="858"/>
    <w:qFormat/>
    <w:pPr>
      <w:ind w:firstLine="480"/>
    </w:pPr>
    <w:rPr>
      <w:lang w:val="zh-CN"/>
    </w:rPr>
  </w:style>
  <w:style w:type="paragraph" w:styleId="1168" w:customStyle="1">
    <w:name w:val="xl63"/>
    <w:basedOn w:val="859"/>
    <w:next w:val="1169"/>
    <w:qFormat/>
    <w:pPr>
      <w:ind w:left="0" w:firstLine="5120"/>
      <w:spacing w:before="280" w:after="280" w:line="240" w:lineRule="auto"/>
    </w:pPr>
  </w:style>
  <w:style w:type="paragraph" w:styleId="1169" w:customStyle="1">
    <w:name w:val="表格文字（4号居中）"/>
    <w:next w:val="1166"/>
    <w:qFormat/>
    <w:pPr>
      <w:ind w:firstLine="2560"/>
      <w:jc w:val="center"/>
    </w:pPr>
    <w:rPr>
      <w:rFonts w:ascii="Calibri" w:hAnsi="Calibri"/>
    </w:rPr>
  </w:style>
  <w:style w:type="paragraph" w:styleId="1170" w:customStyle="1">
    <w:name w:val="4"/>
    <w:basedOn w:val="859"/>
    <w:next w:val="871"/>
    <w:qFormat/>
    <w:pPr>
      <w:ind w:left="409" w:firstLine="3737"/>
      <w:spacing w:before="0" w:after="0" w:line="420" w:lineRule="exact"/>
    </w:pPr>
  </w:style>
  <w:style w:type="paragraph" w:styleId="1171" w:customStyle="1">
    <w:name w:val="Char Char"/>
    <w:next w:val="1084"/>
    <w:qFormat/>
    <w:pPr>
      <w:ind w:firstLine="14"/>
      <w:spacing w:line="360" w:lineRule="auto"/>
      <w:shd w:val="clear" w:color="000000" w:fill="000080"/>
    </w:pPr>
    <w:rPr>
      <w:rFonts w:ascii="Calibri" w:hAnsi="Calibri"/>
    </w:rPr>
  </w:style>
  <w:style w:type="paragraph" w:styleId="1172" w:customStyle="1">
    <w:name w:val="111"/>
    <w:next w:val="1170"/>
    <w:qFormat/>
    <w:pPr>
      <w:ind w:left="480" w:firstLine="4320"/>
      <w:spacing w:line="440" w:lineRule="exact"/>
    </w:pPr>
    <w:rPr>
      <w:rFonts w:ascii="Calibri" w:hAnsi="Calibri"/>
    </w:rPr>
  </w:style>
  <w:style w:type="paragraph" w:styleId="1173" w:customStyle="1">
    <w:name w:val="xl24"/>
    <w:basedOn w:val="859"/>
    <w:next w:val="1174"/>
    <w:qFormat/>
    <w:pPr>
      <w:ind w:left="0" w:firstLine="20"/>
      <w:jc w:val="center"/>
      <w:spacing w:before="280" w:after="280" w:line="240" w:lineRule="auto"/>
      <w:shd w:val="clear" w:color="000000" w:fill="ffffff"/>
    </w:pPr>
  </w:style>
  <w:style w:type="paragraph" w:styleId="1174" w:customStyle="1">
    <w:name w:val="Char Char4 Char Char"/>
    <w:basedOn w:val="859"/>
    <w:next w:val="1175"/>
    <w:qFormat/>
    <w:pPr>
      <w:ind w:left="0" w:firstLine="2560"/>
      <w:spacing w:before="0" w:after="0" w:line="240" w:lineRule="auto"/>
    </w:pPr>
  </w:style>
  <w:style w:type="paragraph" w:styleId="1175" w:customStyle="1">
    <w:name w:val="目录4"/>
    <w:basedOn w:val="859"/>
    <w:next w:val="858"/>
    <w:qFormat/>
    <w:pPr>
      <w:ind w:left="629" w:firstLine="5237"/>
      <w:spacing w:before="0" w:after="0" w:line="317" w:lineRule="atLeast"/>
    </w:pPr>
  </w:style>
  <w:style w:type="paragraph" w:styleId="1176" w:customStyle="1">
    <w:name w:val="1"/>
    <w:basedOn w:val="859"/>
    <w:next w:val="891"/>
    <w:qFormat/>
    <w:pPr>
      <w:ind w:left="0" w:firstLine="2048"/>
      <w:spacing w:before="0" w:after="0" w:line="240" w:lineRule="auto"/>
    </w:pPr>
  </w:style>
  <w:style w:type="paragraph" w:styleId="1177" w:customStyle="1">
    <w:name w:val="二级条标题"/>
    <w:basedOn w:val="859"/>
    <w:next w:val="858"/>
    <w:qFormat/>
    <w:pPr>
      <w:ind w:left="0" w:firstLine="8"/>
      <w:spacing w:before="0" w:after="0" w:line="240" w:lineRule="auto"/>
      <w:outlineLvl w:val="3"/>
    </w:pPr>
  </w:style>
  <w:style w:type="paragraph" w:styleId="1178" w:customStyle="1">
    <w:name w:val="Char Char Char Char Char Char1 Char Char Char1 Char Char Char Char Char Char Char Char Char Char Char Char Char Char Char Char Char Char"/>
    <w:basedOn w:val="859"/>
    <w:next w:val="1179"/>
    <w:qFormat/>
    <w:pPr>
      <w:ind w:left="0" w:firstLine="2560"/>
      <w:spacing w:before="0" w:after="0" w:line="240" w:lineRule="auto"/>
    </w:pPr>
  </w:style>
  <w:style w:type="paragraph" w:styleId="1179" w:customStyle="1">
    <w:name w:val="样式 加粗 居中11"/>
    <w:basedOn w:val="859"/>
    <w:next w:val="1180"/>
    <w:qFormat/>
    <w:pPr>
      <w:ind w:left="0" w:firstLine="2560"/>
      <w:jc w:val="center"/>
      <w:spacing w:before="0" w:after="0" w:line="360" w:lineRule="auto"/>
    </w:pPr>
  </w:style>
  <w:style w:type="paragraph" w:styleId="1180" w:customStyle="1">
    <w:name w:val="xl89"/>
    <w:basedOn w:val="859"/>
    <w:next w:val="1181"/>
    <w:qFormat/>
    <w:pPr>
      <w:ind w:left="0" w:firstLine="3584"/>
      <w:spacing w:before="280" w:after="280" w:line="240" w:lineRule="auto"/>
    </w:pPr>
  </w:style>
  <w:style w:type="paragraph" w:styleId="1181" w:customStyle="1">
    <w:name w:val="Char Char Char Char Char Char1 Char Char Char Char Char Char1 Char Char Char Char Char Char Char Char Char"/>
    <w:basedOn w:val="859"/>
    <w:next w:val="1182"/>
    <w:qFormat/>
    <w:pPr>
      <w:ind w:left="0" w:firstLine="2560"/>
      <w:spacing w:before="0" w:after="0" w:line="240" w:lineRule="auto"/>
    </w:pPr>
  </w:style>
  <w:style w:type="paragraph" w:styleId="1182" w:customStyle="1">
    <w:name w:val="文章附标题"/>
    <w:basedOn w:val="859"/>
    <w:next w:val="859"/>
    <w:qFormat/>
    <w:pPr>
      <w:ind w:left="0" w:firstLine="5120"/>
      <w:jc w:val="center"/>
      <w:spacing w:before="187" w:after="175" w:line="374" w:lineRule="atLeast"/>
    </w:pPr>
  </w:style>
  <w:style w:type="paragraph" w:styleId="1183" w:customStyle="1">
    <w:name w:val="图注"/>
    <w:next w:val="1184"/>
    <w:qFormat/>
    <w:pPr>
      <w:ind w:left="360" w:firstLine="2152"/>
      <w:jc w:val="center"/>
    </w:pPr>
    <w:rPr>
      <w:rFonts w:ascii="Calibri" w:hAnsi="Calibri"/>
    </w:rPr>
  </w:style>
  <w:style w:type="paragraph" w:styleId="1184" w:customStyle="1">
    <w:name w:val="列表编号 41"/>
    <w:basedOn w:val="859"/>
    <w:next w:val="1100"/>
    <w:qFormat/>
    <w:pPr>
      <w:ind w:left="1620" w:firstLine="2712"/>
      <w:spacing w:before="0" w:after="0" w:line="360" w:lineRule="auto"/>
    </w:pPr>
  </w:style>
  <w:style w:type="paragraph" w:styleId="1185" w:customStyle="1">
    <w:name w:val="列出段落3"/>
    <w:basedOn w:val="859"/>
    <w:next w:val="1113"/>
    <w:qFormat/>
    <w:pPr>
      <w:ind w:left="420" w:firstLine="3748"/>
      <w:spacing w:before="0" w:after="0" w:line="240" w:lineRule="auto"/>
    </w:pPr>
  </w:style>
  <w:style w:type="paragraph" w:styleId="1186" w:customStyle="1">
    <w:name w:val="_Style 40"/>
    <w:basedOn w:val="858"/>
    <w:qFormat/>
    <w:pPr>
      <w:ind w:left="0"/>
      <w:jc w:val="left"/>
      <w:spacing w:after="160" w:line="240" w:lineRule="exact"/>
    </w:pPr>
    <w:rPr>
      <w:rFonts w:ascii="Times New Roman" w:hAnsi="Times New Roman"/>
      <w:sz w:val="24"/>
    </w:rPr>
  </w:style>
  <w:style w:type="paragraph" w:styleId="1187" w:customStyle="1">
    <w:name w:val="加粗（居中）"/>
    <w:next w:val="1087"/>
    <w:qFormat/>
    <w:pPr>
      <w:ind w:firstLine="2560"/>
    </w:pPr>
    <w:rPr>
      <w:rFonts w:ascii="Calibri" w:hAnsi="Calibri"/>
    </w:rPr>
  </w:style>
  <w:style w:type="paragraph" w:styleId="1188" w:customStyle="1">
    <w:name w:val="项目符1"/>
    <w:basedOn w:val="859"/>
    <w:next w:val="1189"/>
    <w:qFormat/>
    <w:pPr>
      <w:ind w:left="1365" w:right="100" w:firstLine="2728"/>
      <w:spacing w:before="78" w:after="78" w:line="300" w:lineRule="auto"/>
    </w:pPr>
  </w:style>
  <w:style w:type="paragraph" w:styleId="1189" w:customStyle="1">
    <w:name w:val="引文目录标题1"/>
    <w:basedOn w:val="859"/>
    <w:next w:val="858"/>
    <w:qFormat/>
    <w:pPr>
      <w:ind w:left="0" w:firstLine="4608"/>
      <w:jc w:val="center"/>
      <w:spacing w:before="120" w:after="0" w:line="360" w:lineRule="auto"/>
    </w:pPr>
  </w:style>
  <w:style w:type="paragraph" w:styleId="1190" w:customStyle="1">
    <w:name w:val="xl77"/>
    <w:basedOn w:val="859"/>
    <w:next w:val="1191"/>
    <w:qFormat/>
    <w:pPr>
      <w:ind w:left="0" w:firstLine="3584"/>
      <w:spacing w:before="280" w:after="280" w:line="240" w:lineRule="auto"/>
    </w:pPr>
  </w:style>
  <w:style w:type="paragraph" w:styleId="1191" w:customStyle="1">
    <w:name w:val="Char Char Char1"/>
    <w:basedOn w:val="859"/>
    <w:next w:val="1192"/>
    <w:qFormat/>
    <w:pPr>
      <w:ind w:left="900" w:firstLine="2096"/>
      <w:spacing w:before="0" w:after="0" w:line="240" w:lineRule="auto"/>
    </w:pPr>
  </w:style>
  <w:style w:type="paragraph" w:styleId="1192" w:customStyle="1">
    <w:name w:val="索引 21"/>
    <w:basedOn w:val="859"/>
    <w:next w:val="858"/>
    <w:qFormat/>
    <w:pPr>
      <w:ind w:left="200" w:firstLine="2560"/>
      <w:jc w:val="center"/>
      <w:spacing w:before="0" w:after="0" w:line="360" w:lineRule="auto"/>
    </w:pPr>
  </w:style>
  <w:style w:type="paragraph" w:styleId="1193" w:customStyle="1">
    <w:name w:val="Char Char Char Char Char Char1 Char Char Char Char Char Char1 Char Char Char1"/>
    <w:basedOn w:val="859"/>
    <w:next w:val="1194"/>
    <w:qFormat/>
    <w:pPr>
      <w:ind w:left="0" w:firstLine="2560"/>
      <w:spacing w:before="0" w:after="0" w:line="240" w:lineRule="auto"/>
    </w:pPr>
  </w:style>
  <w:style w:type="paragraph" w:styleId="1194" w:customStyle="1">
    <w:name w:val="xl64"/>
    <w:basedOn w:val="859"/>
    <w:next w:val="1177"/>
    <w:qFormat/>
    <w:pPr>
      <w:ind w:left="0" w:firstLine="3584"/>
      <w:spacing w:before="280" w:after="280" w:line="240" w:lineRule="auto"/>
    </w:pPr>
  </w:style>
  <w:style w:type="paragraph" w:styleId="1195" w:customStyle="1">
    <w:name w:val="Char1 Char Char Char"/>
    <w:basedOn w:val="859"/>
    <w:next w:val="1173"/>
    <w:qFormat/>
    <w:pPr>
      <w:ind w:left="0" w:firstLine="2560"/>
      <w:spacing w:before="0" w:after="0" w:line="240" w:lineRule="auto"/>
    </w:pPr>
  </w:style>
  <w:style w:type="paragraph" w:styleId="1196" w:customStyle="1">
    <w:name w:val="font7"/>
    <w:basedOn w:val="859"/>
    <w:next w:val="1193"/>
    <w:qFormat/>
    <w:pPr>
      <w:ind w:left="0" w:firstLine="3584"/>
      <w:spacing w:before="280" w:after="280" w:line="240" w:lineRule="auto"/>
    </w:pPr>
  </w:style>
  <w:style w:type="paragraph" w:styleId="1197" w:customStyle="1">
    <w:name w:val="WPSOffice手动目录 3"/>
    <w:qFormat/>
    <w:pPr>
      <w:ind w:left="400"/>
    </w:pPr>
  </w:style>
  <w:style w:type="paragraph" w:styleId="1198" w:customStyle="1">
    <w:name w:val="标准文本"/>
    <w:basedOn w:val="859"/>
    <w:next w:val="1199"/>
    <w:qFormat/>
    <w:pPr>
      <w:ind w:left="480" w:firstLine="2784"/>
      <w:spacing w:before="0" w:after="0" w:line="360" w:lineRule="auto"/>
    </w:pPr>
  </w:style>
  <w:style w:type="paragraph" w:styleId="1199" w:customStyle="1">
    <w:name w:val="纯文本11"/>
    <w:basedOn w:val="859"/>
    <w:next w:val="902"/>
    <w:qFormat/>
    <w:pPr>
      <w:ind w:left="0" w:firstLine="3584"/>
      <w:spacing w:before="0" w:after="0" w:line="240" w:lineRule="auto"/>
    </w:pPr>
  </w:style>
  <w:style w:type="paragraph" w:styleId="1200" w:customStyle="1">
    <w:name w:val="TOC 标题2"/>
    <w:basedOn w:val="859"/>
    <w:next w:val="85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01" w:customStyle="1">
    <w:name w:val="纯文本4"/>
    <w:basedOn w:val="858"/>
    <w:qFormat/>
    <w:pPr>
      <w:ind w:left="0"/>
      <w:widowControl w:val="off"/>
    </w:pPr>
    <w:rPr>
      <w:rFonts w:ascii="宋体" w:hAnsi="Courier New" w:eastAsia="楷体_GB2312"/>
      <w:sz w:val="26"/>
    </w:rPr>
  </w:style>
  <w:style w:type="paragraph" w:styleId="1202" w:customStyle="1">
    <w:name w:val="样式 加粗 居中2"/>
    <w:basedOn w:val="859"/>
    <w:next w:val="1050"/>
    <w:qFormat/>
    <w:pPr>
      <w:ind w:left="0" w:firstLine="2560"/>
      <w:jc w:val="center"/>
      <w:spacing w:before="0" w:after="0" w:line="360" w:lineRule="auto"/>
    </w:pPr>
  </w:style>
  <w:style w:type="paragraph" w:styleId="1203" w:customStyle="1">
    <w:name w:val="xl87"/>
    <w:basedOn w:val="859"/>
    <w:next w:val="1204"/>
    <w:qFormat/>
    <w:pPr>
      <w:ind w:left="0" w:firstLine="5120"/>
      <w:spacing w:before="280" w:after="280" w:line="240" w:lineRule="auto"/>
    </w:pPr>
  </w:style>
  <w:style w:type="paragraph" w:styleId="1204" w:customStyle="1">
    <w:name w:val="招标文件》"/>
    <w:basedOn w:val="859"/>
    <w:next w:val="1162"/>
    <w:qFormat/>
    <w:pPr>
      <w:ind w:left="420" w:firstLine="2140"/>
      <w:spacing w:before="120" w:after="120" w:line="300" w:lineRule="auto"/>
    </w:pPr>
  </w:style>
  <w:style w:type="paragraph" w:styleId="1205" w:customStyle="1">
    <w:name w:val="TOC 标题3"/>
    <w:basedOn w:val="859"/>
    <w:next w:val="85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6" w:customStyle="1">
    <w:name w:val="_Style 169"/>
    <w:next w:val="858"/>
    <w:qFormat/>
    <w:pPr>
      <w:ind w:left="2560"/>
    </w:pPr>
    <w:rPr>
      <w:rFonts w:ascii="Calibri" w:hAnsi="Calibri"/>
    </w:rPr>
  </w:style>
  <w:style w:type="paragraph" w:styleId="1207" w:customStyle="1">
    <w:name w:val="样式"/>
    <w:next w:val="858"/>
    <w:qFormat/>
    <w:pPr>
      <w:ind w:firstLine="3584"/>
      <w:widowControl w:val="off"/>
    </w:pPr>
    <w:rPr>
      <w:rFonts w:ascii="Calibri" w:hAnsi="Calibri"/>
    </w:rPr>
  </w:style>
  <w:style w:type="paragraph" w:styleId="1208" w:customStyle="1">
    <w:name w:val="文档标题5"/>
    <w:basedOn w:val="864"/>
    <w:next w:val="858"/>
    <w:qFormat/>
    <w:pPr>
      <w:ind w:left="992" w:firstLine="18"/>
      <w:spacing w:before="280" w:after="280" w:line="360" w:lineRule="auto"/>
      <w:outlineLvl w:val="4"/>
    </w:pPr>
  </w:style>
  <w:style w:type="paragraph" w:styleId="1209" w:customStyle="1">
    <w:name w:val="Char Char Char Char Char Char Char"/>
    <w:basedOn w:val="859"/>
    <w:next w:val="1210"/>
    <w:qFormat/>
    <w:pPr>
      <w:ind w:left="200" w:firstLine="4808"/>
      <w:spacing w:before="0" w:after="0" w:line="360" w:lineRule="auto"/>
    </w:pPr>
  </w:style>
  <w:style w:type="paragraph" w:styleId="1210" w:customStyle="1">
    <w:name w:val="font0"/>
    <w:basedOn w:val="859"/>
    <w:next w:val="1211"/>
    <w:qFormat/>
    <w:pPr>
      <w:ind w:left="0" w:firstLine="1024"/>
      <w:spacing w:before="280" w:after="280" w:line="240" w:lineRule="auto"/>
    </w:pPr>
  </w:style>
  <w:style w:type="paragraph" w:styleId="1211" w:customStyle="1">
    <w:name w:val="font9"/>
    <w:basedOn w:val="859"/>
    <w:next w:val="1135"/>
    <w:qFormat/>
    <w:pPr>
      <w:ind w:left="0" w:firstLine="7168"/>
      <w:spacing w:before="280" w:after="280" w:line="240" w:lineRule="auto"/>
    </w:pPr>
  </w:style>
  <w:style w:type="paragraph" w:styleId="1212" w:customStyle="1">
    <w:name w:val="Char Char Char Char Char Char1 Char Char Char Char Char Char1 Char Char Char Char Char Char Char"/>
    <w:basedOn w:val="859"/>
    <w:next w:val="1203"/>
    <w:qFormat/>
    <w:pPr>
      <w:ind w:left="0" w:firstLine="2560"/>
      <w:spacing w:before="0" w:after="0" w:line="240" w:lineRule="auto"/>
    </w:pPr>
  </w:style>
  <w:style w:type="paragraph" w:styleId="1213" w:customStyle="1">
    <w:name w:val="xl82"/>
    <w:basedOn w:val="859"/>
    <w:next w:val="1102"/>
    <w:qFormat/>
    <w:pPr>
      <w:ind w:left="0" w:firstLine="5120"/>
      <w:spacing w:before="280" w:after="280" w:line="240" w:lineRule="auto"/>
    </w:pPr>
  </w:style>
  <w:style w:type="paragraph" w:styleId="1214" w:customStyle="1">
    <w:name w:val="xl80"/>
    <w:basedOn w:val="859"/>
    <w:next w:val="1215"/>
    <w:qFormat/>
    <w:pPr>
      <w:ind w:left="0" w:firstLine="3584"/>
      <w:jc w:val="center"/>
      <w:spacing w:before="280" w:after="280" w:line="240" w:lineRule="auto"/>
    </w:pPr>
  </w:style>
  <w:style w:type="paragraph" w:styleId="1215" w:customStyle="1">
    <w:name w:val="样式2"/>
    <w:basedOn w:val="864"/>
    <w:next w:val="1141"/>
    <w:qFormat/>
    <w:pPr>
      <w:ind w:left="1134" w:firstLine="18"/>
      <w:spacing w:before="0" w:after="0" w:line="360" w:lineRule="auto"/>
      <w:outlineLvl w:val="4"/>
    </w:pPr>
  </w:style>
  <w:style w:type="paragraph" w:styleId="1216" w:customStyle="1">
    <w:name w:val="msolistparagraph"/>
    <w:basedOn w:val="859"/>
    <w:next w:val="1130"/>
    <w:qFormat/>
    <w:pPr>
      <w:ind w:left="420" w:firstLine="3748"/>
      <w:spacing w:before="0" w:after="0" w:line="240" w:lineRule="auto"/>
    </w:pPr>
  </w:style>
  <w:style w:type="paragraph" w:styleId="1217" w:customStyle="1">
    <w:name w:val="xl68"/>
    <w:basedOn w:val="859"/>
    <w:next w:val="1218"/>
    <w:qFormat/>
    <w:pPr>
      <w:ind w:left="100" w:firstLine="5220"/>
      <w:spacing w:before="280" w:after="280" w:line="240" w:lineRule="auto"/>
    </w:pPr>
  </w:style>
  <w:style w:type="paragraph" w:styleId="1218" w:customStyle="1">
    <w:name w:val="Char1"/>
    <w:basedOn w:val="859"/>
    <w:next w:val="1137"/>
    <w:qFormat/>
    <w:pPr>
      <w:ind w:left="0" w:firstLine="2560"/>
      <w:spacing w:before="0" w:after="0" w:line="240" w:lineRule="auto"/>
    </w:pPr>
  </w:style>
  <w:style w:type="paragraph" w:styleId="1219" w:customStyle="1">
    <w:name w:val="xl83"/>
    <w:basedOn w:val="859"/>
    <w:next w:val="1209"/>
    <w:qFormat/>
    <w:pPr>
      <w:ind w:left="0" w:firstLine="5120"/>
      <w:spacing w:before="280" w:after="280" w:line="240" w:lineRule="auto"/>
    </w:pPr>
  </w:style>
  <w:style w:type="paragraph" w:styleId="1220" w:customStyle="1">
    <w:name w:val="正文符号1"/>
    <w:basedOn w:val="859"/>
    <w:next w:val="1099"/>
    <w:qFormat/>
    <w:pPr>
      <w:ind w:left="987" w:firstLine="5724"/>
      <w:spacing w:before="0" w:after="0" w:line="240" w:lineRule="auto"/>
    </w:pPr>
  </w:style>
  <w:style w:type="paragraph" w:styleId="1221" w:customStyle="1">
    <w:name w:val="2ji"/>
    <w:basedOn w:val="861"/>
    <w:next w:val="900"/>
    <w:qFormat/>
    <w:pPr>
      <w:ind w:left="0" w:firstLine="24"/>
      <w:spacing w:before="0" w:after="0" w:line="360" w:lineRule="auto"/>
      <w:outlineLvl w:val="1"/>
    </w:pPr>
  </w:style>
  <w:style w:type="paragraph" w:styleId="1222" w:customStyle="1">
    <w:name w:val="xl79"/>
    <w:basedOn w:val="859"/>
    <w:next w:val="1172"/>
    <w:qFormat/>
    <w:pPr>
      <w:ind w:left="0" w:firstLine="3584"/>
      <w:jc w:val="center"/>
      <w:spacing w:before="280" w:after="280" w:line="240" w:lineRule="auto"/>
    </w:pPr>
  </w:style>
  <w:style w:type="paragraph" w:styleId="1223" w:customStyle="1">
    <w:name w:val="xl23"/>
    <w:basedOn w:val="859"/>
    <w:next w:val="894"/>
    <w:qFormat/>
    <w:pPr>
      <w:ind w:left="0" w:firstLine="20"/>
      <w:spacing w:before="280" w:after="280" w:line="240" w:lineRule="auto"/>
      <w:shd w:val="clear" w:color="000000" w:fill="ffffff"/>
    </w:pPr>
  </w:style>
  <w:style w:type="paragraph" w:styleId="1224" w:customStyle="1">
    <w:name w:val="xl75"/>
    <w:basedOn w:val="859"/>
    <w:next w:val="903"/>
    <w:qFormat/>
    <w:pPr>
      <w:ind w:left="0" w:firstLine="3584"/>
      <w:jc w:val="center"/>
      <w:spacing w:before="280" w:after="280" w:line="240" w:lineRule="auto"/>
    </w:pPr>
  </w:style>
  <w:style w:type="paragraph" w:styleId="1225" w:customStyle="1">
    <w:name w:val="纯文本3"/>
    <w:basedOn w:val="858"/>
    <w:qFormat/>
    <w:rPr>
      <w:rFonts w:ascii="宋体" w:hAnsi="Courier New"/>
    </w:rPr>
  </w:style>
  <w:style w:type="paragraph" w:styleId="1226" w:customStyle="1">
    <w:name w:val="表格文字（两侧对齐）"/>
    <w:basedOn w:val="859"/>
    <w:next w:val="1147"/>
    <w:qFormat/>
    <w:pPr>
      <w:ind w:left="0" w:firstLine="3584"/>
      <w:spacing w:before="0" w:after="0" w:line="240" w:lineRule="auto"/>
    </w:pPr>
  </w:style>
  <w:style w:type="paragraph" w:styleId="1227" w:customStyle="1">
    <w:name w:val="1ji"/>
    <w:basedOn w:val="860"/>
    <w:next w:val="1190"/>
    <w:qFormat/>
    <w:pPr>
      <w:ind w:left="0" w:firstLine="18"/>
      <w:jc w:val="center"/>
      <w:spacing w:before="0" w:after="0" w:line="240" w:lineRule="auto"/>
      <w:outlineLvl w:val="0"/>
    </w:pPr>
  </w:style>
  <w:style w:type="paragraph" w:styleId="1228" w:customStyle="1">
    <w:name w:val="正文_0_0"/>
    <w:next w:val="1187"/>
    <w:qFormat/>
    <w:pPr>
      <w:ind w:firstLine="3584"/>
      <w:jc w:val="both"/>
      <w:widowControl w:val="off"/>
    </w:pPr>
    <w:rPr>
      <w:rFonts w:ascii="Calibri" w:hAnsi="Calibri"/>
    </w:rPr>
  </w:style>
  <w:style w:type="paragraph" w:styleId="1229" w:customStyle="1">
    <w:name w:val="font5"/>
    <w:basedOn w:val="859"/>
    <w:next w:val="1056"/>
    <w:qFormat/>
    <w:pPr>
      <w:ind w:left="0" w:firstLine="5120"/>
      <w:spacing w:before="280" w:after="280" w:line="240" w:lineRule="auto"/>
    </w:pPr>
  </w:style>
  <w:style w:type="paragraph" w:styleId="1230" w:customStyle="1">
    <w:name w:val="索引 81"/>
    <w:basedOn w:val="859"/>
    <w:next w:val="858"/>
    <w:qFormat/>
    <w:pPr>
      <w:ind w:left="1400" w:firstLine="2560"/>
      <w:jc w:val="center"/>
      <w:spacing w:before="0" w:after="0" w:line="360" w:lineRule="auto"/>
    </w:pPr>
  </w:style>
  <w:style w:type="paragraph" w:styleId="1231" w:customStyle="1">
    <w:name w:val="标书_正文"/>
    <w:basedOn w:val="859"/>
    <w:next w:val="1232"/>
    <w:qFormat/>
    <w:pPr>
      <w:ind w:left="420" w:firstLine="1188"/>
      <w:spacing w:before="0" w:after="0" w:line="360" w:lineRule="auto"/>
    </w:pPr>
  </w:style>
  <w:style w:type="paragraph" w:styleId="1232" w:customStyle="1">
    <w:name w:val="样式 标题 2 + Times New Roman 四号 非加粗 段前: 5 磅 段后: 0 磅 行距: 固定值 20..."/>
    <w:basedOn w:val="861"/>
    <w:next w:val="1132"/>
    <w:qFormat/>
    <w:pPr>
      <w:ind w:left="0" w:firstLine="24"/>
      <w:spacing w:before="100" w:after="0" w:line="400" w:lineRule="exact"/>
      <w:outlineLvl w:val="1"/>
    </w:pPr>
  </w:style>
  <w:style w:type="paragraph" w:styleId="1233" w:customStyle="1">
    <w:name w:val="Text Body"/>
    <w:basedOn w:val="859"/>
    <w:next w:val="1188"/>
    <w:qFormat/>
    <w:pPr>
      <w:ind w:left="0" w:firstLine="4096"/>
      <w:spacing w:before="0" w:after="120" w:line="240" w:lineRule="auto"/>
    </w:pPr>
  </w:style>
  <w:style w:type="paragraph" w:styleId="1234" w:customStyle="1">
    <w:name w:val="索引 71"/>
    <w:basedOn w:val="859"/>
    <w:next w:val="858"/>
    <w:qFormat/>
    <w:pPr>
      <w:ind w:left="1200" w:firstLine="2560"/>
      <w:jc w:val="center"/>
      <w:spacing w:before="0" w:after="0" w:line="360" w:lineRule="auto"/>
    </w:pPr>
  </w:style>
  <w:style w:type="paragraph" w:styleId="1235" w:customStyle="1">
    <w:name w:val="修订2"/>
    <w:uiPriority w:val="99"/>
    <w:semiHidden/>
    <w:qFormat/>
    <w:rPr>
      <w:rFonts w:ascii="Calibri" w:hAnsi="Calibri"/>
    </w:rPr>
  </w:style>
  <w:style w:type="paragraph" w:styleId="1236" w:customStyle="1">
    <w:name w:val="WPSOffice手动目录 2"/>
    <w:qFormat/>
    <w:pPr>
      <w:ind w:left="200"/>
    </w:pPr>
  </w:style>
  <w:style w:type="paragraph" w:styleId="1237" w:customStyle="1">
    <w:name w:val="索引 11"/>
    <w:basedOn w:val="859"/>
    <w:next w:val="858"/>
    <w:qFormat/>
    <w:pPr>
      <w:ind w:left="0" w:firstLine="3584"/>
      <w:spacing w:before="0" w:after="0" w:line="240" w:lineRule="auto"/>
    </w:pPr>
  </w:style>
  <w:style w:type="paragraph" w:styleId="1238" w:customStyle="1">
    <w:name w:val="444"/>
    <w:basedOn w:val="859"/>
    <w:next w:val="879"/>
    <w:qFormat/>
    <w:pPr>
      <w:ind w:left="0" w:firstLine="4608"/>
      <w:jc w:val="center"/>
      <w:spacing w:before="0" w:after="0" w:line="312" w:lineRule="atLeast"/>
    </w:pPr>
  </w:style>
  <w:style w:type="paragraph" w:styleId="1239" w:customStyle="1">
    <w:name w:val="p15"/>
    <w:basedOn w:val="858"/>
    <w:qFormat/>
    <w:pPr>
      <w:ind w:left="0"/>
    </w:pPr>
    <w:rPr>
      <w:rFonts w:ascii="宋体" w:hAnsi="宋体" w:cs="宋体"/>
      <w:sz w:val="28"/>
      <w:szCs w:val="28"/>
    </w:rPr>
  </w:style>
  <w:style w:type="paragraph" w:styleId="1240" w:customStyle="1">
    <w:name w:val="文档结构图1"/>
    <w:basedOn w:val="859"/>
    <w:next w:val="1221"/>
    <w:qFormat/>
    <w:pPr>
      <w:ind w:left="200" w:firstLine="2248"/>
      <w:spacing w:before="0" w:after="0" w:line="360" w:lineRule="auto"/>
    </w:pPr>
  </w:style>
  <w:style w:type="paragraph" w:styleId="1241" w:customStyle="1">
    <w:name w:val="样式 首行缩进:  2 字符"/>
    <w:basedOn w:val="859"/>
    <w:next w:val="1224"/>
    <w:qFormat/>
    <w:pPr>
      <w:ind w:left="200" w:firstLine="1224"/>
      <w:spacing w:before="0" w:after="0" w:line="400" w:lineRule="exact"/>
    </w:pPr>
  </w:style>
  <w:style w:type="paragraph" w:styleId="1242" w:customStyle="1">
    <w:name w:val="H 3"/>
    <w:basedOn w:val="862"/>
    <w:next w:val="1219"/>
    <w:qFormat/>
    <w:pPr>
      <w:ind w:left="1429" w:firstLine="18"/>
      <w:spacing w:before="0" w:after="0" w:line="360" w:lineRule="auto"/>
      <w:outlineLvl w:val="2"/>
    </w:pPr>
  </w:style>
  <w:style w:type="paragraph" w:styleId="1243" w:customStyle="1">
    <w:name w:val="段"/>
    <w:next w:val="858"/>
    <w:qFormat/>
    <w:pPr>
      <w:ind w:firstLine="200"/>
      <w:jc w:val="both"/>
    </w:pPr>
    <w:rPr>
      <w:rFonts w:ascii="宋体"/>
      <w:sz w:val="21"/>
    </w:rPr>
  </w:style>
  <w:style w:type="paragraph" w:styleId="1244" w:customStyle="1">
    <w:name w:val="xl85"/>
    <w:basedOn w:val="859"/>
    <w:next w:val="1245"/>
    <w:qFormat/>
    <w:pPr>
      <w:ind w:left="0" w:firstLine="2048"/>
      <w:jc w:val="center"/>
      <w:spacing w:before="280" w:after="280" w:line="240" w:lineRule="auto"/>
    </w:pPr>
  </w:style>
  <w:style w:type="paragraph" w:styleId="1245" w:customStyle="1">
    <w:name w:val="文章总标题"/>
    <w:basedOn w:val="859"/>
    <w:next w:val="1241"/>
    <w:qFormat/>
    <w:pPr>
      <w:ind w:left="0" w:firstLine="7168"/>
      <w:jc w:val="center"/>
      <w:spacing w:before="566" w:after="544" w:line="566" w:lineRule="atLeast"/>
    </w:pPr>
  </w:style>
  <w:style w:type="paragraph" w:styleId="1246" w:customStyle="1">
    <w:name w:val="WPSOffice手动目录 1"/>
    <w:qFormat/>
  </w:style>
  <w:style w:type="paragraph" w:styleId="1247" w:customStyle="1">
    <w:name w:val="Pa0"/>
    <w:basedOn w:val="859"/>
    <w:next w:val="858"/>
    <w:qFormat/>
    <w:pPr>
      <w:ind w:left="0" w:firstLine="4608"/>
      <w:spacing w:before="0" w:after="0" w:line="241" w:lineRule="atLeast"/>
    </w:pPr>
  </w:style>
  <w:style w:type="paragraph" w:styleId="1248" w:customStyle="1">
    <w:name w:val="H 4"/>
    <w:basedOn w:val="863"/>
    <w:next w:val="1213"/>
    <w:qFormat/>
    <w:pPr>
      <w:ind w:left="426" w:firstLine="24"/>
      <w:spacing w:before="0" w:after="0" w:line="360" w:lineRule="auto"/>
      <w:outlineLvl w:val="3"/>
    </w:pPr>
  </w:style>
  <w:style w:type="paragraph" w:styleId="1249" w:customStyle="1">
    <w:name w:val="Default Paragraph Font Para Char Char Char Char Char Char"/>
    <w:basedOn w:val="859"/>
    <w:next w:val="1223"/>
    <w:qFormat/>
    <w:pPr>
      <w:ind w:left="0" w:firstLine="3584"/>
      <w:spacing w:before="0" w:after="160" w:line="240" w:lineRule="exact"/>
    </w:pPr>
  </w:style>
  <w:style w:type="paragraph" w:styleId="1250" w:customStyle="1">
    <w:name w:val="表格文字"/>
    <w:next w:val="1119"/>
    <w:qFormat/>
    <w:pPr>
      <w:ind w:firstLine="3584"/>
    </w:pPr>
    <w:rPr>
      <w:rFonts w:ascii="Calibri" w:hAnsi="Calibri"/>
    </w:rPr>
  </w:style>
  <w:style w:type="paragraph" w:styleId="1251">
    <w:name w:val="Quote"/>
    <w:next w:val="858"/>
    <w:qFormat/>
    <w:pPr>
      <w:ind w:left="3680" w:right="864"/>
      <w:jc w:val="center"/>
      <w:spacing w:before="200" w:after="160"/>
    </w:pPr>
    <w:rPr>
      <w:rFonts w:ascii="Calibri" w:hAnsi="Calibri"/>
      <w:i/>
    </w:rPr>
  </w:style>
  <w:style w:type="paragraph" w:styleId="1252" w:customStyle="1">
    <w:name w:val="索引 51"/>
    <w:basedOn w:val="859"/>
    <w:next w:val="858"/>
    <w:qFormat/>
    <w:pPr>
      <w:ind w:left="800" w:firstLine="2560"/>
      <w:jc w:val="center"/>
      <w:spacing w:before="0" w:after="0" w:line="360" w:lineRule="auto"/>
    </w:pPr>
  </w:style>
  <w:style w:type="paragraph" w:styleId="1253" w:customStyle="1">
    <w:name w:val="xl73"/>
    <w:basedOn w:val="859"/>
    <w:next w:val="1214"/>
    <w:qFormat/>
    <w:pPr>
      <w:ind w:left="0" w:firstLine="3584"/>
      <w:spacing w:before="280" w:after="280" w:line="240" w:lineRule="auto"/>
    </w:pPr>
  </w:style>
  <w:style w:type="paragraph" w:styleId="1254" w:customStyle="1">
    <w:name w:val="Char Char Char Char Char Char1 Char Char Char Char Char Char1 Char Char Char"/>
    <w:basedOn w:val="859"/>
    <w:next w:val="1220"/>
    <w:qFormat/>
    <w:pPr>
      <w:ind w:left="0" w:firstLine="2560"/>
      <w:spacing w:before="0" w:after="0" w:line="240" w:lineRule="auto"/>
    </w:pPr>
  </w:style>
  <w:style w:type="paragraph" w:styleId="1255" w:customStyle="1">
    <w:name w:val="Char Char Char Char Char Char1 Char Char Char1 Char Char Char Char Char Char Char Char Char Char Char Char"/>
    <w:basedOn w:val="859"/>
    <w:next w:val="1244"/>
    <w:qFormat/>
    <w:pPr>
      <w:ind w:left="0" w:firstLine="2560"/>
      <w:spacing w:before="0" w:after="0" w:line="240" w:lineRule="auto"/>
    </w:pPr>
  </w:style>
  <w:style w:type="paragraph" w:styleId="1256" w:customStyle="1">
    <w:name w:val="0"/>
    <w:basedOn w:val="859"/>
    <w:next w:val="1238"/>
    <w:qFormat/>
    <w:pPr>
      <w:ind w:left="0" w:firstLine="2815"/>
      <w:spacing w:before="0" w:after="0" w:line="360" w:lineRule="auto"/>
    </w:pPr>
  </w:style>
  <w:style w:type="paragraph" w:styleId="1257" w:customStyle="1">
    <w:name w:val="自定义二"/>
    <w:basedOn w:val="859"/>
    <w:next w:val="858"/>
    <w:qFormat/>
    <w:pPr>
      <w:ind w:left="0" w:firstLine="14"/>
      <w:spacing w:before="0" w:after="0" w:line="360" w:lineRule="auto"/>
      <w:outlineLvl w:val="1"/>
    </w:pPr>
  </w:style>
  <w:style w:type="paragraph" w:styleId="1258" w:customStyle="1">
    <w:name w:val="目录标题"/>
    <w:basedOn w:val="859"/>
    <w:next w:val="858"/>
    <w:qFormat/>
    <w:pPr>
      <w:ind w:left="419" w:firstLine="7331"/>
      <w:jc w:val="center"/>
      <w:spacing w:before="566" w:after="544" w:line="566" w:lineRule="atLeast"/>
    </w:pPr>
  </w:style>
  <w:style w:type="paragraph" w:styleId="1259" w:customStyle="1">
    <w:name w:val="xl86"/>
    <w:basedOn w:val="859"/>
    <w:next w:val="1234"/>
    <w:qFormat/>
    <w:pPr>
      <w:ind w:left="0" w:firstLine="5120"/>
      <w:spacing w:before="280" w:after="280" w:line="240" w:lineRule="auto"/>
    </w:pPr>
  </w:style>
  <w:style w:type="paragraph" w:styleId="1260" w:customStyle="1">
    <w:name w:val="图表目录1"/>
    <w:basedOn w:val="859"/>
    <w:next w:val="858"/>
    <w:qFormat/>
    <w:pPr>
      <w:ind w:left="200" w:firstLine="2616"/>
      <w:jc w:val="center"/>
      <w:spacing w:before="0" w:after="0" w:line="360" w:lineRule="auto"/>
    </w:pPr>
  </w:style>
  <w:style w:type="paragraph" w:styleId="1261" w:customStyle="1">
    <w:name w:val="正文文本缩进 21"/>
    <w:basedOn w:val="859"/>
    <w:next w:val="1226"/>
    <w:qFormat/>
    <w:pPr>
      <w:ind w:left="480" w:firstLine="4832"/>
      <w:spacing w:before="0" w:after="0" w:line="240" w:lineRule="auto"/>
    </w:pPr>
  </w:style>
  <w:style w:type="paragraph" w:styleId="1262" w:customStyle="1">
    <w:name w:val="xl72"/>
    <w:basedOn w:val="859"/>
    <w:next w:val="1247"/>
    <w:qFormat/>
    <w:pPr>
      <w:ind w:left="0" w:firstLine="3584"/>
      <w:spacing w:before="280" w:after="280" w:line="240" w:lineRule="auto"/>
    </w:pPr>
  </w:style>
  <w:style w:type="paragraph" w:styleId="1263" w:customStyle="1">
    <w:name w:val="默认段落字体 Para Char Char Char Char Char Char Char Char Char1 Char Char Char Char"/>
    <w:basedOn w:val="859"/>
    <w:next w:val="1115"/>
    <w:qFormat/>
    <w:pPr>
      <w:ind w:left="0" w:firstLine="2560"/>
      <w:spacing w:before="0" w:after="0" w:line="240" w:lineRule="auto"/>
    </w:pPr>
  </w:style>
  <w:style w:type="paragraph" w:styleId="1264" w:customStyle="1">
    <w:name w:val="p0"/>
    <w:next w:val="858"/>
    <w:qFormat/>
    <w:pPr>
      <w:ind w:firstLine="2048"/>
      <w:spacing w:line="360" w:lineRule="auto"/>
    </w:pPr>
    <w:rPr>
      <w:rFonts w:ascii="Calibri" w:hAnsi="Calibri"/>
    </w:rPr>
  </w:style>
  <w:style w:type="paragraph" w:styleId="1265" w:customStyle="1">
    <w:name w:val="CM5"/>
    <w:basedOn w:val="859"/>
    <w:next w:val="858"/>
    <w:qFormat/>
    <w:pPr>
      <w:ind w:left="200" w:firstLine="2760"/>
      <w:spacing w:before="0" w:after="0" w:line="400" w:lineRule="atLeast"/>
    </w:pPr>
  </w:style>
  <w:style w:type="paragraph" w:styleId="1266" w:customStyle="1">
    <w:name w:val="正文首行缩进两字符"/>
    <w:basedOn w:val="859"/>
    <w:next w:val="1252"/>
    <w:qFormat/>
    <w:pPr>
      <w:ind w:left="200" w:firstLine="3784"/>
      <w:spacing w:before="0" w:after="0" w:line="360" w:lineRule="auto"/>
    </w:pPr>
  </w:style>
  <w:style w:type="table" w:styleId="1267" w:customStyle="1">
    <w:name w:val="网格型1"/>
    <w:basedOn w:val="869"/>
    <w:next w:val="918"/>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540</cp:revision>
  <dcterms:created xsi:type="dcterms:W3CDTF">2023-12-20T13:24:00Z</dcterms:created>
  <dcterms:modified xsi:type="dcterms:W3CDTF">2025-11-04T04:35:34Z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